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02140" w14:textId="386350E4" w:rsidR="00D157F3" w:rsidRDefault="00B75163" w:rsidP="00B75163">
      <w:pPr>
        <w:spacing w:after="139" w:line="259" w:lineRule="auto"/>
        <w:ind w:left="0" w:firstLine="0"/>
      </w:pPr>
      <w:r w:rsidRPr="002E301A">
        <w:rPr>
          <w:b/>
          <w:noProof/>
        </w:rPr>
        <w:drawing>
          <wp:inline distT="0" distB="0" distL="0" distR="0" wp14:anchorId="552306A8" wp14:editId="1A215CCF">
            <wp:extent cx="5917565" cy="1228725"/>
            <wp:effectExtent l="0" t="0" r="0" b="0"/>
            <wp:docPr id="966052289" name="Picture 2" descr="Logo featuring two overlapping speech bubbles in blue and orange with a white fountain pen nib crossing through them, representing communication and writing. Text to the right reads &quot;Gatorevals&quot; and &quot;University of Florida&quot; in blue, indicating a platform related to evaluations at th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52289" name="Picture 2" descr="Logo featuring two overlapping speech bubbles in blue and orange with a white fountain pen nib crossing through them, representing communication and writing. Text to the right reads &quot;Gatorevals&quot; and &quot;University of Florida&quot; in blue, indicating a platform related to evaluations at the universit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0399" cy="1229313"/>
                    </a:xfrm>
                    <a:prstGeom prst="rect">
                      <a:avLst/>
                    </a:prstGeom>
                    <a:noFill/>
                    <a:ln>
                      <a:noFill/>
                    </a:ln>
                  </pic:spPr>
                </pic:pic>
              </a:graphicData>
            </a:graphic>
          </wp:inline>
        </w:drawing>
      </w:r>
      <w:r>
        <w:t xml:space="preserve">                                             </w:t>
      </w:r>
      <w:r>
        <w:tab/>
        <w:t xml:space="preserve"> </w:t>
      </w:r>
    </w:p>
    <w:p w14:paraId="2C285ECE" w14:textId="77777777" w:rsidR="00D157F3" w:rsidRDefault="00276F02">
      <w:pPr>
        <w:spacing w:after="0" w:line="259" w:lineRule="auto"/>
        <w:ind w:left="0" w:firstLine="0"/>
      </w:pPr>
      <w:r>
        <w:t xml:space="preserve"> </w:t>
      </w:r>
    </w:p>
    <w:p w14:paraId="10E6963E" w14:textId="2B4C7D42" w:rsidR="00D157F3" w:rsidRDefault="00276F02" w:rsidP="007E3461">
      <w:pPr>
        <w:pStyle w:val="Heading1"/>
      </w:pPr>
      <w:r>
        <w:rPr>
          <w:rFonts w:eastAsia="Calibri"/>
        </w:rPr>
        <w:t xml:space="preserve">Merging Course Sections </w:t>
      </w:r>
    </w:p>
    <w:p w14:paraId="6FBA7932" w14:textId="77777777" w:rsidR="00AA5638" w:rsidRPr="00AA5638" w:rsidRDefault="00AA5638" w:rsidP="224BBFE9">
      <w:pPr>
        <w:ind w:left="-5"/>
        <w:rPr>
          <w:rFonts w:ascii="Arial" w:eastAsia="Arial" w:hAnsi="Arial" w:cs="Arial"/>
        </w:rPr>
      </w:pPr>
      <w:r>
        <w:t> </w:t>
      </w:r>
    </w:p>
    <w:p w14:paraId="5FC85864" w14:textId="416D0766" w:rsidR="00AA5638" w:rsidRPr="00B563D6" w:rsidRDefault="00AA5638" w:rsidP="224BBFE9">
      <w:pPr>
        <w:ind w:left="-5"/>
        <w:rPr>
          <w:rFonts w:ascii="Arial" w:eastAsia="Arial" w:hAnsi="Arial" w:cs="Arial"/>
        </w:rPr>
      </w:pPr>
      <w:r w:rsidRPr="49EA2823">
        <w:rPr>
          <w:rFonts w:ascii="Arial" w:eastAsia="Arial" w:hAnsi="Arial" w:cs="Arial"/>
        </w:rPr>
        <w:t xml:space="preserve">Visit the GatorEvals central portal via - </w:t>
      </w:r>
      <w:hyperlink r:id="rId11">
        <w:r w:rsidR="005D504F" w:rsidRPr="49EA2823">
          <w:rPr>
            <w:rStyle w:val="Hyperlink"/>
            <w:rFonts w:ascii="Arial" w:eastAsia="Arial" w:hAnsi="Arial" w:cs="Arial"/>
          </w:rPr>
          <w:t>https://my-ufl.bluera.com</w:t>
        </w:r>
      </w:hyperlink>
    </w:p>
    <w:p w14:paraId="23F3DD74" w14:textId="77777777" w:rsidR="00AA5638" w:rsidRPr="00B563D6" w:rsidRDefault="00AA5638" w:rsidP="224BBFE9">
      <w:pPr>
        <w:ind w:left="-5"/>
        <w:rPr>
          <w:rFonts w:ascii="Arial" w:eastAsia="Arial" w:hAnsi="Arial" w:cs="Arial"/>
        </w:rPr>
      </w:pPr>
      <w:r w:rsidRPr="00B563D6">
        <w:rPr>
          <w:rFonts w:ascii="Arial" w:eastAsia="Arial" w:hAnsi="Arial" w:cs="Arial"/>
          <w:b/>
          <w:bCs/>
        </w:rPr>
        <w:t> </w:t>
      </w:r>
      <w:r w:rsidRPr="00B563D6">
        <w:rPr>
          <w:rFonts w:ascii="Arial" w:eastAsia="Arial" w:hAnsi="Arial" w:cs="Arial"/>
        </w:rPr>
        <w:t> </w:t>
      </w:r>
    </w:p>
    <w:p w14:paraId="2657D0F4" w14:textId="73DDE581" w:rsidR="00AA5638" w:rsidRDefault="00DF54BB" w:rsidP="00C61212">
      <w:pPr>
        <w:pStyle w:val="Heading2"/>
      </w:pPr>
      <w:r>
        <w:t xml:space="preserve">A </w:t>
      </w:r>
      <w:r w:rsidR="009741FC">
        <w:t>f</w:t>
      </w:r>
      <w:r w:rsidR="00F17C19">
        <w:t xml:space="preserve">ew things </w:t>
      </w:r>
      <w:r w:rsidR="00B5276D">
        <w:t>to note</w:t>
      </w:r>
      <w:r w:rsidR="00F17C19">
        <w:t xml:space="preserve"> </w:t>
      </w:r>
      <w:r w:rsidR="00291C75">
        <w:t>about</w:t>
      </w:r>
      <w:r w:rsidR="00F17C19">
        <w:t xml:space="preserve"> merging courses</w:t>
      </w:r>
      <w:r w:rsidR="009741FC">
        <w:t>:</w:t>
      </w:r>
    </w:p>
    <w:p w14:paraId="08A14592" w14:textId="77777777" w:rsidR="00B563D6" w:rsidRPr="00B563D6" w:rsidRDefault="00B563D6" w:rsidP="00B563D6"/>
    <w:p w14:paraId="50B3AADC" w14:textId="2BDB7566" w:rsidR="00DE0787" w:rsidRPr="00B563D6" w:rsidRDefault="009F7C97" w:rsidP="49EA2823">
      <w:pPr>
        <w:rPr>
          <w:rFonts w:ascii="Arial" w:eastAsia="Arial" w:hAnsi="Arial" w:cs="Arial"/>
        </w:rPr>
      </w:pPr>
      <w:r w:rsidRPr="49EA2823">
        <w:rPr>
          <w:rFonts w:ascii="Arial" w:eastAsia="Arial" w:hAnsi="Arial" w:cs="Arial"/>
        </w:rPr>
        <w:t xml:space="preserve">The following points </w:t>
      </w:r>
      <w:r w:rsidR="00B563D6" w:rsidRPr="49EA2823">
        <w:rPr>
          <w:rFonts w:ascii="Arial" w:eastAsia="Arial" w:hAnsi="Arial" w:cs="Arial"/>
        </w:rPr>
        <w:t>will help you to know</w:t>
      </w:r>
      <w:r w:rsidR="00DE0787" w:rsidRPr="49EA2823">
        <w:rPr>
          <w:rFonts w:ascii="Arial" w:eastAsia="Arial" w:hAnsi="Arial" w:cs="Arial"/>
        </w:rPr>
        <w:t xml:space="preserve"> why you </w:t>
      </w:r>
      <w:r w:rsidR="00B563D6" w:rsidRPr="49EA2823">
        <w:rPr>
          <w:rFonts w:ascii="Arial" w:eastAsia="Arial" w:hAnsi="Arial" w:cs="Arial"/>
        </w:rPr>
        <w:t>sh</w:t>
      </w:r>
      <w:r w:rsidR="00DE0787" w:rsidRPr="49EA2823">
        <w:rPr>
          <w:rFonts w:ascii="Arial" w:eastAsia="Arial" w:hAnsi="Arial" w:cs="Arial"/>
        </w:rPr>
        <w:t>ould merge</w:t>
      </w:r>
      <w:r w:rsidR="00B563D6" w:rsidRPr="49EA2823">
        <w:rPr>
          <w:rFonts w:ascii="Arial" w:eastAsia="Arial" w:hAnsi="Arial" w:cs="Arial"/>
        </w:rPr>
        <w:t>,</w:t>
      </w:r>
      <w:r w:rsidR="00DE0787" w:rsidRPr="49EA2823">
        <w:rPr>
          <w:rFonts w:ascii="Arial" w:eastAsia="Arial" w:hAnsi="Arial" w:cs="Arial"/>
        </w:rPr>
        <w:t xml:space="preserve"> what not to merge</w:t>
      </w:r>
      <w:r w:rsidR="00B563D6" w:rsidRPr="49EA2823">
        <w:rPr>
          <w:rFonts w:ascii="Arial" w:eastAsia="Arial" w:hAnsi="Arial" w:cs="Arial"/>
        </w:rPr>
        <w:t>, and how to view merge</w:t>
      </w:r>
      <w:r w:rsidR="55C5E62E" w:rsidRPr="49EA2823">
        <w:rPr>
          <w:rFonts w:ascii="Arial" w:eastAsia="Arial" w:hAnsi="Arial" w:cs="Arial"/>
        </w:rPr>
        <w:t>d</w:t>
      </w:r>
      <w:r w:rsidR="00B563D6" w:rsidRPr="49EA2823">
        <w:rPr>
          <w:rFonts w:ascii="Arial" w:eastAsia="Arial" w:hAnsi="Arial" w:cs="Arial"/>
        </w:rPr>
        <w:t xml:space="preserve"> courses</w:t>
      </w:r>
      <w:r w:rsidR="00DE0787" w:rsidRPr="49EA2823">
        <w:rPr>
          <w:rFonts w:ascii="Arial" w:eastAsia="Arial" w:hAnsi="Arial" w:cs="Arial"/>
        </w:rPr>
        <w:t xml:space="preserve">. </w:t>
      </w:r>
    </w:p>
    <w:p w14:paraId="4904BAC6" w14:textId="77777777" w:rsidR="00A06941" w:rsidRDefault="00A06941" w:rsidP="49EA2823">
      <w:pPr>
        <w:rPr>
          <w:rFonts w:ascii="Arial" w:eastAsia="Arial" w:hAnsi="Arial" w:cs="Arial"/>
        </w:rPr>
      </w:pPr>
    </w:p>
    <w:p w14:paraId="4C198857" w14:textId="0E2BF3BD" w:rsidR="00CB128B" w:rsidRPr="00071DA4" w:rsidRDefault="2E9ACC0F" w:rsidP="2D47C28E">
      <w:pPr>
        <w:pStyle w:val="ListParagraph"/>
        <w:numPr>
          <w:ilvl w:val="0"/>
          <w:numId w:val="4"/>
        </w:numPr>
        <w:rPr>
          <w:color w:val="000000" w:themeColor="text1"/>
          <w:szCs w:val="22"/>
        </w:rPr>
      </w:pPr>
      <w:r w:rsidRPr="2D47C28E">
        <w:rPr>
          <w:color w:val="000000" w:themeColor="text1"/>
          <w:szCs w:val="22"/>
          <w:lang w:val="en-CA"/>
        </w:rPr>
        <w:t xml:space="preserve">Merging takes multiple courses and treats them as one course. </w:t>
      </w:r>
    </w:p>
    <w:p w14:paraId="508357C6" w14:textId="77777777" w:rsidR="0091144E" w:rsidRPr="0091144E" w:rsidRDefault="00126033" w:rsidP="0091144E">
      <w:pPr>
        <w:pStyle w:val="ListParagraph"/>
        <w:numPr>
          <w:ilvl w:val="0"/>
          <w:numId w:val="4"/>
        </w:numPr>
      </w:pPr>
      <w:r>
        <w:t>D</w:t>
      </w:r>
      <w:r w:rsidR="00CB128B">
        <w:t xml:space="preserve">on’t publish a course that has one student, but you can merge it with </w:t>
      </w:r>
      <w:r w:rsidR="000522E8">
        <w:t>a</w:t>
      </w:r>
      <w:r w:rsidR="00CB128B">
        <w:t xml:space="preserve"> high</w:t>
      </w:r>
      <w:r>
        <w:t>er</w:t>
      </w:r>
      <w:r w:rsidR="00CB128B">
        <w:t xml:space="preserve"> enrollment </w:t>
      </w:r>
      <w:r>
        <w:t>class number</w:t>
      </w:r>
      <w:r w:rsidR="0093C4D5">
        <w:t xml:space="preserve"> (</w:t>
      </w:r>
      <w:r w:rsidR="0093C4D5" w:rsidRPr="38DC2371">
        <w:rPr>
          <w:color w:val="FF0000"/>
        </w:rPr>
        <w:t xml:space="preserve">same course taught </w:t>
      </w:r>
      <w:r w:rsidR="313471D4" w:rsidRPr="38DC2371">
        <w:rPr>
          <w:color w:val="FF0000"/>
        </w:rPr>
        <w:t xml:space="preserve">by the </w:t>
      </w:r>
      <w:r w:rsidR="0093C4D5" w:rsidRPr="38DC2371">
        <w:rPr>
          <w:color w:val="FF0000"/>
        </w:rPr>
        <w:t>same instructor)</w:t>
      </w:r>
      <w:r w:rsidR="5B85DD1E" w:rsidRPr="38DC2371">
        <w:rPr>
          <w:color w:val="FF0000"/>
        </w:rPr>
        <w:t>.</w:t>
      </w:r>
    </w:p>
    <w:p w14:paraId="6BAED35B" w14:textId="069135D9" w:rsidR="5155950D" w:rsidRPr="0091144E" w:rsidRDefault="5B85DD1E" w:rsidP="0091144E">
      <w:pPr>
        <w:pStyle w:val="ListParagraph"/>
        <w:numPr>
          <w:ilvl w:val="1"/>
          <w:numId w:val="4"/>
        </w:numPr>
      </w:pPr>
      <w:r w:rsidRPr="32778C16">
        <w:rPr>
          <w:color w:val="FF0000"/>
        </w:rPr>
        <w:t xml:space="preserve">For example, MAN7935-12345 and MAN7935-67891 taught by John Smith can be merged. </w:t>
      </w:r>
      <w:r w:rsidR="206266CB" w:rsidRPr="32778C16">
        <w:rPr>
          <w:color w:val="FF0000"/>
        </w:rPr>
        <w:t>But an i</w:t>
      </w:r>
      <w:r w:rsidRPr="32778C16">
        <w:rPr>
          <w:color w:val="FF0000"/>
        </w:rPr>
        <w:t xml:space="preserve">ncorrect </w:t>
      </w:r>
      <w:bookmarkStart w:id="0" w:name="_Int_cZnSXJeQ"/>
      <w:r w:rsidRPr="32778C16">
        <w:rPr>
          <w:color w:val="FF0000"/>
        </w:rPr>
        <w:t>merge</w:t>
      </w:r>
      <w:bookmarkEnd w:id="0"/>
      <w:r w:rsidRPr="32778C16">
        <w:rPr>
          <w:color w:val="FF0000"/>
        </w:rPr>
        <w:t xml:space="preserve"> would be MAN7935 and MAR6635 taught by John Smith. So</w:t>
      </w:r>
      <w:r w:rsidR="0D4E6C48" w:rsidRPr="32778C16">
        <w:rPr>
          <w:color w:val="FF0000"/>
        </w:rPr>
        <w:t>,</w:t>
      </w:r>
      <w:r w:rsidRPr="32778C16">
        <w:rPr>
          <w:color w:val="FF0000"/>
        </w:rPr>
        <w:t xml:space="preserve"> if the course names do NOT match, even with </w:t>
      </w:r>
      <w:r w:rsidR="34A72F08" w:rsidRPr="32778C16">
        <w:rPr>
          <w:color w:val="FF0000"/>
        </w:rPr>
        <w:t>the same</w:t>
      </w:r>
      <w:r w:rsidRPr="32778C16">
        <w:rPr>
          <w:color w:val="FF0000"/>
        </w:rPr>
        <w:t xml:space="preserve"> instructor, they should NOT be merged</w:t>
      </w:r>
      <w:r w:rsidR="38F7DAB2" w:rsidRPr="32778C16">
        <w:rPr>
          <w:color w:val="FF0000"/>
        </w:rPr>
        <w:t>.</w:t>
      </w:r>
    </w:p>
    <w:p w14:paraId="174FBBDB" w14:textId="57A7CC13" w:rsidR="00404B18" w:rsidRDefault="00126033" w:rsidP="49EA2823">
      <w:pPr>
        <w:pStyle w:val="ListParagraph"/>
        <w:numPr>
          <w:ilvl w:val="0"/>
          <w:numId w:val="4"/>
        </w:numPr>
      </w:pPr>
      <w:r w:rsidRPr="49EA2823">
        <w:t>O</w:t>
      </w:r>
      <w:r w:rsidR="00BC19D1" w:rsidRPr="49EA2823">
        <w:t xml:space="preserve">nly </w:t>
      </w:r>
      <w:r w:rsidR="00404B18" w:rsidRPr="49EA2823">
        <w:t>merge</w:t>
      </w:r>
      <w:r w:rsidR="00BC19D1" w:rsidRPr="49EA2823">
        <w:t xml:space="preserve"> </w:t>
      </w:r>
      <w:r w:rsidR="00404B18" w:rsidRPr="49EA2823">
        <w:t>courses with low number of students taught by same instructor</w:t>
      </w:r>
      <w:r w:rsidRPr="49EA2823">
        <w:t>/</w:t>
      </w:r>
      <w:r w:rsidR="00404B18" w:rsidRPr="49EA2823">
        <w:t>course</w:t>
      </w:r>
      <w:r w:rsidR="004F6135">
        <w:t xml:space="preserve"> (e.g., a section with 1 student can be merged with a section of 4 students</w:t>
      </w:r>
      <w:r w:rsidR="006344CA">
        <w:t>, or a section of 3 students with a section of 10 students)</w:t>
      </w:r>
      <w:r w:rsidRPr="49EA2823">
        <w:t>.</w:t>
      </w:r>
    </w:p>
    <w:p w14:paraId="6F18D244" w14:textId="1F63FBCB" w:rsidR="00980D72" w:rsidRPr="00A06941" w:rsidRDefault="00980D72" w:rsidP="00980D72">
      <w:pPr>
        <w:pStyle w:val="ListParagraph"/>
        <w:numPr>
          <w:ilvl w:val="1"/>
          <w:numId w:val="4"/>
        </w:numPr>
      </w:pPr>
      <w:r>
        <w:t xml:space="preserve">You should NOT merge sections where both enrollment counts are above 5. </w:t>
      </w:r>
    </w:p>
    <w:p w14:paraId="28EEED00" w14:textId="43B0036C" w:rsidR="00291C75" w:rsidRDefault="19509DF5" w:rsidP="49EA2823">
      <w:pPr>
        <w:pStyle w:val="ListParagraph"/>
        <w:numPr>
          <w:ilvl w:val="0"/>
          <w:numId w:val="4"/>
        </w:numPr>
      </w:pPr>
      <w:r>
        <w:t>You d</w:t>
      </w:r>
      <w:r w:rsidR="00404B18">
        <w:t xml:space="preserve">on’t need to merge courses to let instructors get a combined result. The system automatically aggregates it for you. </w:t>
      </w:r>
    </w:p>
    <w:p w14:paraId="6B6315EC" w14:textId="41A2BD21" w:rsidR="00404B18" w:rsidRPr="00A06941" w:rsidRDefault="00404B18" w:rsidP="49EA2823">
      <w:pPr>
        <w:pStyle w:val="ListParagraph"/>
        <w:numPr>
          <w:ilvl w:val="0"/>
          <w:numId w:val="4"/>
        </w:numPr>
      </w:pPr>
      <w:r w:rsidRPr="49EA2823">
        <w:t xml:space="preserve">To view </w:t>
      </w:r>
      <w:r w:rsidR="56B18128" w:rsidRPr="49EA2823">
        <w:t xml:space="preserve">response rates for </w:t>
      </w:r>
      <w:r w:rsidRPr="49EA2823">
        <w:t xml:space="preserve">merged courses, you </w:t>
      </w:r>
      <w:r w:rsidR="6584454F" w:rsidRPr="49EA2823">
        <w:t>can view the “Response Rate Export Report”.</w:t>
      </w:r>
    </w:p>
    <w:p w14:paraId="4381788A" w14:textId="77777777" w:rsidR="00DE0787" w:rsidRPr="00DE0787" w:rsidRDefault="00DE0787" w:rsidP="00DE0787"/>
    <w:p w14:paraId="3AC07AC4" w14:textId="6A7B8365" w:rsidR="00A15EDA" w:rsidRDefault="00276F02" w:rsidP="49EA2823">
      <w:pPr>
        <w:spacing w:after="0" w:line="259" w:lineRule="auto"/>
        <w:ind w:left="0"/>
        <w:rPr>
          <w:rFonts w:ascii="Arial" w:eastAsia="Arial" w:hAnsi="Arial" w:cs="Arial"/>
          <w:color w:val="000000" w:themeColor="text1"/>
          <w:szCs w:val="22"/>
        </w:rPr>
      </w:pPr>
      <w:r w:rsidRPr="49EA2823">
        <w:rPr>
          <w:rFonts w:ascii="Arial" w:eastAsia="Arial" w:hAnsi="Arial" w:cs="Arial"/>
        </w:rPr>
        <w:t xml:space="preserve">To merge two or more course </w:t>
      </w:r>
      <w:r w:rsidR="0017291E" w:rsidRPr="49EA2823">
        <w:rPr>
          <w:rFonts w:ascii="Arial" w:eastAsia="Arial" w:hAnsi="Arial" w:cs="Arial"/>
        </w:rPr>
        <w:t>class numbers</w:t>
      </w:r>
      <w:r w:rsidRPr="49EA2823">
        <w:rPr>
          <w:rFonts w:ascii="Arial" w:eastAsia="Arial" w:hAnsi="Arial" w:cs="Arial"/>
        </w:rPr>
        <w:t xml:space="preserve"> into a single record</w:t>
      </w:r>
      <w:r w:rsidR="00DD283D" w:rsidRPr="49EA2823">
        <w:rPr>
          <w:rFonts w:ascii="Arial" w:eastAsia="Arial" w:hAnsi="Arial" w:cs="Arial"/>
        </w:rPr>
        <w:t xml:space="preserve">, </w:t>
      </w:r>
      <w:r w:rsidR="2A8E7DEF" w:rsidRPr="49EA2823">
        <w:rPr>
          <w:rFonts w:ascii="Arial" w:eastAsia="Arial" w:hAnsi="Arial" w:cs="Arial"/>
          <w:color w:val="000000" w:themeColor="text1"/>
          <w:szCs w:val="22"/>
        </w:rPr>
        <w:t xml:space="preserve">you may </w:t>
      </w:r>
      <w:r w:rsidR="00781A0A">
        <w:rPr>
          <w:rFonts w:ascii="Arial" w:eastAsia="Arial" w:hAnsi="Arial" w:cs="Arial"/>
          <w:color w:val="000000" w:themeColor="text1"/>
          <w:szCs w:val="22"/>
        </w:rPr>
        <w:t xml:space="preserve">click on the </w:t>
      </w:r>
      <w:r w:rsidR="00781A0A" w:rsidRPr="00A14854">
        <w:rPr>
          <w:rFonts w:asciiTheme="minorHAnsi" w:hAnsiTheme="minorHAnsi"/>
          <w:sz w:val="24"/>
        </w:rPr>
        <w:t>current term “Main DIG Project...” under “My Active Tasks”</w:t>
      </w:r>
    </w:p>
    <w:p w14:paraId="7270E23D" w14:textId="1A3DAE7D" w:rsidR="00A15EDA" w:rsidRDefault="00A15EDA" w:rsidP="49EA2823">
      <w:pPr>
        <w:spacing w:after="0" w:line="259" w:lineRule="auto"/>
        <w:ind w:left="0"/>
        <w:rPr>
          <w:rFonts w:ascii="Arial" w:eastAsia="Arial" w:hAnsi="Arial" w:cs="Arial"/>
          <w:color w:val="000000" w:themeColor="text1"/>
          <w:szCs w:val="22"/>
        </w:rPr>
      </w:pPr>
    </w:p>
    <w:p w14:paraId="1352BDF7" w14:textId="3ED12E73" w:rsidR="00A15EDA" w:rsidRDefault="00EB2A77" w:rsidP="49EA2823">
      <w:pPr>
        <w:spacing w:after="0" w:line="259" w:lineRule="auto"/>
        <w:ind w:left="0"/>
      </w:pPr>
      <w:r w:rsidRPr="00A52030">
        <w:rPr>
          <w:noProof/>
        </w:rPr>
        <w:lastRenderedPageBreak/>
        <w:drawing>
          <wp:inline distT="0" distB="0" distL="0" distR="0" wp14:anchorId="79EFD68D" wp14:editId="6F988C80">
            <wp:extent cx="5948045" cy="2102991"/>
            <wp:effectExtent l="0" t="0" r="0" b="0"/>
            <wp:docPr id="625855416" name="Picture 1" descr="Screenshot of GatorEvals DIG projects in the Active Task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55416" name="Picture 1" descr="Screenshot of GatorEvals DIG projects in the Active Task menu"/>
                    <pic:cNvPicPr/>
                  </pic:nvPicPr>
                  <pic:blipFill>
                    <a:blip r:embed="rId12"/>
                    <a:stretch>
                      <a:fillRect/>
                    </a:stretch>
                  </pic:blipFill>
                  <pic:spPr>
                    <a:xfrm>
                      <a:off x="0" y="0"/>
                      <a:ext cx="5948045" cy="2102991"/>
                    </a:xfrm>
                    <a:prstGeom prst="rect">
                      <a:avLst/>
                    </a:prstGeom>
                  </pic:spPr>
                </pic:pic>
              </a:graphicData>
            </a:graphic>
          </wp:inline>
        </w:drawing>
      </w:r>
    </w:p>
    <w:p w14:paraId="3FB8602D" w14:textId="77777777" w:rsidR="00A90192" w:rsidRDefault="00A90192" w:rsidP="49EA2823">
      <w:pPr>
        <w:spacing w:after="0" w:line="259" w:lineRule="auto"/>
        <w:ind w:left="0"/>
      </w:pPr>
    </w:p>
    <w:p w14:paraId="72673181" w14:textId="77777777" w:rsidR="00230D8B" w:rsidRDefault="67BD2B2C" w:rsidP="00230D8B">
      <w:pPr>
        <w:spacing w:after="0" w:line="259" w:lineRule="auto"/>
        <w:ind w:left="0"/>
        <w:rPr>
          <w:rFonts w:ascii="Arial" w:eastAsia="Arial" w:hAnsi="Arial" w:cs="Arial"/>
          <w:color w:val="000000" w:themeColor="text1"/>
          <w:szCs w:val="22"/>
        </w:rPr>
      </w:pPr>
      <w:r w:rsidRPr="49EA2823">
        <w:rPr>
          <w:rFonts w:ascii="Arial" w:eastAsia="Arial" w:hAnsi="Arial" w:cs="Arial"/>
          <w:color w:val="000000" w:themeColor="text1"/>
          <w:szCs w:val="22"/>
        </w:rPr>
        <w:t xml:space="preserve">OR you </w:t>
      </w:r>
      <w:r w:rsidR="00230D8B" w:rsidRPr="41EFF6DC">
        <w:rPr>
          <w:rFonts w:ascii="Arial" w:eastAsia="Arial" w:hAnsi="Arial" w:cs="Arial"/>
          <w:color w:val="000000" w:themeColor="text1"/>
          <w:szCs w:val="22"/>
        </w:rPr>
        <w:t>can type in “</w:t>
      </w:r>
      <w:r w:rsidR="00230D8B">
        <w:rPr>
          <w:rFonts w:ascii="Arial" w:eastAsia="Arial" w:hAnsi="Arial" w:cs="Arial"/>
          <w:color w:val="000000" w:themeColor="text1"/>
          <w:szCs w:val="22"/>
        </w:rPr>
        <w:t>Main DIG Project</w:t>
      </w:r>
      <w:r w:rsidR="00230D8B" w:rsidRPr="41EFF6DC">
        <w:rPr>
          <w:rFonts w:ascii="Arial" w:eastAsia="Arial" w:hAnsi="Arial" w:cs="Arial"/>
          <w:color w:val="000000" w:themeColor="text1"/>
          <w:szCs w:val="22"/>
        </w:rPr>
        <w:t>” in the upper search bar of the page.</w:t>
      </w:r>
    </w:p>
    <w:p w14:paraId="22DE69BC" w14:textId="7BE30A76" w:rsidR="00A15EDA" w:rsidRDefault="00A15EDA" w:rsidP="00230D8B">
      <w:pPr>
        <w:spacing w:after="0" w:line="259" w:lineRule="auto"/>
        <w:ind w:left="0"/>
        <w:rPr>
          <w:rFonts w:ascii="Arial" w:eastAsia="Arial" w:hAnsi="Arial" w:cs="Arial"/>
        </w:rPr>
      </w:pPr>
    </w:p>
    <w:p w14:paraId="5DF45352" w14:textId="26DB918D" w:rsidR="00A2355B" w:rsidRDefault="00A2355B" w:rsidP="49EA2823">
      <w:pPr>
        <w:ind w:left="-5"/>
        <w:rPr>
          <w:rFonts w:ascii="Arial" w:eastAsia="Arial" w:hAnsi="Arial" w:cs="Arial"/>
        </w:rPr>
      </w:pPr>
    </w:p>
    <w:p w14:paraId="78984CF8" w14:textId="7B10499A" w:rsidR="00A2355B" w:rsidRDefault="00A2355B" w:rsidP="49EA2823">
      <w:pPr>
        <w:ind w:left="-5"/>
        <w:rPr>
          <w:rFonts w:ascii="Arial" w:eastAsia="Arial" w:hAnsi="Arial" w:cs="Arial"/>
        </w:rPr>
      </w:pPr>
    </w:p>
    <w:p w14:paraId="3E5607FB" w14:textId="57736D43" w:rsidR="00A2355B" w:rsidRDefault="00A2355B" w:rsidP="49EA2823">
      <w:pPr>
        <w:ind w:left="-5"/>
      </w:pPr>
    </w:p>
    <w:p w14:paraId="682D6665" w14:textId="758B26C6" w:rsidR="00A2355B" w:rsidRDefault="465CE5D2" w:rsidP="49EA2823">
      <w:pPr>
        <w:ind w:left="-5"/>
      </w:pPr>
      <w:r>
        <w:rPr>
          <w:noProof/>
        </w:rPr>
        <w:drawing>
          <wp:inline distT="0" distB="0" distL="0" distR="0" wp14:anchorId="2F783D20" wp14:editId="20A20475">
            <wp:extent cx="5943600" cy="428625"/>
            <wp:effectExtent l="0" t="0" r="0" b="0"/>
            <wp:docPr id="890819505" name="Picture 890819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428625"/>
                    </a:xfrm>
                    <a:prstGeom prst="rect">
                      <a:avLst/>
                    </a:prstGeom>
                  </pic:spPr>
                </pic:pic>
              </a:graphicData>
            </a:graphic>
          </wp:inline>
        </w:drawing>
      </w:r>
      <w:r w:rsidR="00A2355B">
        <w:br/>
      </w:r>
    </w:p>
    <w:p w14:paraId="06676C6B" w14:textId="77777777" w:rsidR="00A2355B" w:rsidRDefault="00A2355B" w:rsidP="224BBFE9">
      <w:pPr>
        <w:ind w:left="-5"/>
        <w:rPr>
          <w:rFonts w:ascii="Arial" w:eastAsia="Arial" w:hAnsi="Arial" w:cs="Arial"/>
        </w:rPr>
      </w:pPr>
    </w:p>
    <w:p w14:paraId="6161E928" w14:textId="7565CD08" w:rsidR="009E5F94" w:rsidRDefault="00DD283D" w:rsidP="224BBFE9">
      <w:pPr>
        <w:ind w:left="-5"/>
        <w:rPr>
          <w:rFonts w:ascii="Arial" w:eastAsia="Arial" w:hAnsi="Arial" w:cs="Arial"/>
        </w:rPr>
      </w:pPr>
      <w:r w:rsidRPr="32778C16">
        <w:rPr>
          <w:rFonts w:ascii="Arial" w:eastAsia="Arial" w:hAnsi="Arial" w:cs="Arial"/>
        </w:rPr>
        <w:t xml:space="preserve">On the new page, locate the </w:t>
      </w:r>
      <w:r w:rsidR="5644D959" w:rsidRPr="32778C16">
        <w:rPr>
          <w:rFonts w:ascii="Arial" w:eastAsia="Arial" w:hAnsi="Arial" w:cs="Arial"/>
        </w:rPr>
        <w:t xml:space="preserve">same </w:t>
      </w:r>
      <w:r w:rsidRPr="32778C16">
        <w:rPr>
          <w:rFonts w:ascii="Arial" w:eastAsia="Arial" w:hAnsi="Arial" w:cs="Arial"/>
        </w:rPr>
        <w:t>course</w:t>
      </w:r>
      <w:r w:rsidR="5DD11EFD" w:rsidRPr="32778C16">
        <w:rPr>
          <w:rFonts w:ascii="Arial" w:eastAsia="Arial" w:hAnsi="Arial" w:cs="Arial"/>
        </w:rPr>
        <w:t xml:space="preserve"> with high and low enrollment of students taught by the same instructor</w:t>
      </w:r>
      <w:r w:rsidR="00230D8B">
        <w:rPr>
          <w:rFonts w:ascii="Arial" w:eastAsia="Arial" w:hAnsi="Arial" w:cs="Arial"/>
        </w:rPr>
        <w:t>.</w:t>
      </w:r>
    </w:p>
    <w:p w14:paraId="22FFB847" w14:textId="479B3B74" w:rsidR="00DD283D" w:rsidRPr="00DD283D" w:rsidRDefault="00DD283D" w:rsidP="009741FC">
      <w:pPr>
        <w:ind w:left="0" w:firstLine="0"/>
        <w:rPr>
          <w:rFonts w:ascii="Arial" w:eastAsia="Arial" w:hAnsi="Arial" w:cs="Arial"/>
        </w:rPr>
      </w:pPr>
      <w:r w:rsidRPr="224BBFE9">
        <w:rPr>
          <w:rFonts w:ascii="Arial" w:eastAsia="Arial" w:hAnsi="Arial" w:cs="Arial"/>
        </w:rPr>
        <w:t> </w:t>
      </w:r>
    </w:p>
    <w:p w14:paraId="791E70AF" w14:textId="12FC4BFA" w:rsidR="00D157F3" w:rsidRPr="005D504F" w:rsidRDefault="00DD283D" w:rsidP="224BBFE9">
      <w:pPr>
        <w:ind w:left="-5"/>
        <w:rPr>
          <w:rFonts w:ascii="Arial" w:eastAsia="Arial" w:hAnsi="Arial" w:cs="Arial"/>
        </w:rPr>
      </w:pPr>
      <w:r w:rsidRPr="32778C16">
        <w:rPr>
          <w:rFonts w:ascii="Arial" w:eastAsia="Arial" w:hAnsi="Arial" w:cs="Arial"/>
        </w:rPr>
        <w:t xml:space="preserve">Search for the sections you wish to </w:t>
      </w:r>
      <w:proofErr w:type="gramStart"/>
      <w:r w:rsidRPr="32778C16">
        <w:rPr>
          <w:rFonts w:ascii="Arial" w:eastAsia="Arial" w:hAnsi="Arial" w:cs="Arial"/>
        </w:rPr>
        <w:t xml:space="preserve">merge </w:t>
      </w:r>
      <w:r w:rsidR="3EFD7764" w:rsidRPr="32778C16">
        <w:rPr>
          <w:rFonts w:ascii="Arial" w:eastAsia="Arial" w:hAnsi="Arial" w:cs="Arial"/>
        </w:rPr>
        <w:t>together</w:t>
      </w:r>
      <w:proofErr w:type="gramEnd"/>
      <w:r w:rsidR="3EFD7764" w:rsidRPr="32778C16">
        <w:rPr>
          <w:rFonts w:ascii="Arial" w:eastAsia="Arial" w:hAnsi="Arial" w:cs="Arial"/>
        </w:rPr>
        <w:t xml:space="preserve"> </w:t>
      </w:r>
      <w:r w:rsidRPr="32778C16">
        <w:rPr>
          <w:rFonts w:ascii="Arial" w:eastAsia="Arial" w:hAnsi="Arial" w:cs="Arial"/>
        </w:rPr>
        <w:t xml:space="preserve">and then select them with the checkboxes on the left. </w:t>
      </w:r>
    </w:p>
    <w:p w14:paraId="701B5328" w14:textId="3CCC03CC" w:rsidR="32778C16" w:rsidRDefault="32778C16" w:rsidP="32778C16">
      <w:pPr>
        <w:ind w:left="-5"/>
        <w:rPr>
          <w:rFonts w:ascii="Arial" w:eastAsia="Arial" w:hAnsi="Arial" w:cs="Arial"/>
        </w:rPr>
      </w:pPr>
    </w:p>
    <w:p w14:paraId="5905A3D5" w14:textId="700B76A4" w:rsidR="0C0A3C1F" w:rsidRDefault="0C0A3C1F" w:rsidP="32778C16">
      <w:pPr>
        <w:ind w:left="-5"/>
      </w:pPr>
      <w:r>
        <w:rPr>
          <w:noProof/>
        </w:rPr>
        <w:drawing>
          <wp:inline distT="0" distB="0" distL="0" distR="0" wp14:anchorId="190B773C" wp14:editId="71C12CE6">
            <wp:extent cx="4505954" cy="1400370"/>
            <wp:effectExtent l="0" t="0" r="0" b="0"/>
            <wp:docPr id="314414582" name="Picture 314414582" descr="Screenshot of a table displaying two rows with checkboxes, labels, and editable numeric fields. Each row shows &quot;Original&quot; status with &quot;Instructors&quot; set to 1 and &quot;Students&quot; set to 1 in the first row and 14 in the second row, with blue checkmarks and red horizontal lines on the lef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14582" name="Picture 314414582" descr="Screenshot of a table displaying two rows with checkboxes, labels, and editable numeric fields. Each row shows &quot;Original&quot; status with &quot;Instructors&quot; set to 1 and &quot;Students&quot; set to 1 in the first row and 14 in the second row, with blue checkmarks and red horizontal lines on the left.&#10;"/>
                    <pic:cNvPicPr/>
                  </pic:nvPicPr>
                  <pic:blipFill>
                    <a:blip r:embed="rId14">
                      <a:extLst>
                        <a:ext uri="{28A0092B-C50C-407E-A947-70E740481C1C}">
                          <a14:useLocalDpi xmlns:a14="http://schemas.microsoft.com/office/drawing/2010/main" val="0"/>
                        </a:ext>
                      </a:extLst>
                    </a:blip>
                    <a:stretch>
                      <a:fillRect/>
                    </a:stretch>
                  </pic:blipFill>
                  <pic:spPr>
                    <a:xfrm>
                      <a:off x="0" y="0"/>
                      <a:ext cx="4505954" cy="1400370"/>
                    </a:xfrm>
                    <a:prstGeom prst="rect">
                      <a:avLst/>
                    </a:prstGeom>
                  </pic:spPr>
                </pic:pic>
              </a:graphicData>
            </a:graphic>
          </wp:inline>
        </w:drawing>
      </w:r>
    </w:p>
    <w:p w14:paraId="249F41BB" w14:textId="77777777" w:rsidR="00825FAB" w:rsidRDefault="00825FAB">
      <w:pPr>
        <w:ind w:left="-5"/>
      </w:pPr>
    </w:p>
    <w:p w14:paraId="7988A5BB" w14:textId="5E0BB623" w:rsidR="00513794" w:rsidRPr="005D504F" w:rsidRDefault="00513794" w:rsidP="224BBFE9">
      <w:pPr>
        <w:ind w:left="-5"/>
        <w:rPr>
          <w:rFonts w:ascii="Arial" w:eastAsia="Arial" w:hAnsi="Arial" w:cs="Arial"/>
        </w:rPr>
      </w:pPr>
      <w:r w:rsidRPr="32778C16">
        <w:rPr>
          <w:rFonts w:ascii="Arial" w:eastAsia="Arial" w:hAnsi="Arial" w:cs="Arial"/>
        </w:rPr>
        <w:t>Click the “Bulk Actions” button</w:t>
      </w:r>
      <w:r w:rsidR="00FF1C7C" w:rsidRPr="32778C16">
        <w:rPr>
          <w:rFonts w:ascii="Arial" w:eastAsia="Arial" w:hAnsi="Arial" w:cs="Arial"/>
        </w:rPr>
        <w:t>, and then select “Merge courses”</w:t>
      </w:r>
    </w:p>
    <w:p w14:paraId="4D2EF784" w14:textId="2DB3C359" w:rsidR="32778C16" w:rsidRDefault="32778C16" w:rsidP="32778C16">
      <w:pPr>
        <w:ind w:left="-5"/>
        <w:rPr>
          <w:rFonts w:ascii="Arial" w:eastAsia="Arial" w:hAnsi="Arial" w:cs="Arial"/>
        </w:rPr>
      </w:pPr>
    </w:p>
    <w:p w14:paraId="42FE003B" w14:textId="1ECA51D4" w:rsidR="5F21C2B9" w:rsidRDefault="5F21C2B9" w:rsidP="32778C16">
      <w:pPr>
        <w:ind w:left="-5"/>
      </w:pPr>
      <w:r>
        <w:rPr>
          <w:noProof/>
        </w:rPr>
        <w:lastRenderedPageBreak/>
        <w:drawing>
          <wp:inline distT="0" distB="0" distL="0" distR="0" wp14:anchorId="56ED2367" wp14:editId="6AC053AA">
            <wp:extent cx="2400635" cy="3296110"/>
            <wp:effectExtent l="0" t="0" r="0" b="0"/>
            <wp:docPr id="1822191574" name="Picture 1822191574" descr="Screenshot of a dropdown menu titled &quot;Bulk Actions&quot; with options for managing courses. Options include Edit courses fields, Merge courses, Split courses, Restore courses, and Publish courses, with &quot;Bulk Actions&quot; and &quot;Merge courses&quot; highlighted by red under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191574" name="Picture 1822191574" descr="Screenshot of a dropdown menu titled &quot;Bulk Actions&quot; with options for managing courses. Options include Edit courses fields, Merge courses, Split courses, Restore courses, and Publish courses, with &quot;Bulk Actions&quot; and &quot;Merge courses&quot; highlighted by red underlines."/>
                    <pic:cNvPicPr/>
                  </pic:nvPicPr>
                  <pic:blipFill>
                    <a:blip r:embed="rId15">
                      <a:extLst>
                        <a:ext uri="{28A0092B-C50C-407E-A947-70E740481C1C}">
                          <a14:useLocalDpi xmlns:a14="http://schemas.microsoft.com/office/drawing/2010/main" val="0"/>
                        </a:ext>
                      </a:extLst>
                    </a:blip>
                    <a:stretch>
                      <a:fillRect/>
                    </a:stretch>
                  </pic:blipFill>
                  <pic:spPr>
                    <a:xfrm>
                      <a:off x="0" y="0"/>
                      <a:ext cx="2400635" cy="3296110"/>
                    </a:xfrm>
                    <a:prstGeom prst="rect">
                      <a:avLst/>
                    </a:prstGeom>
                  </pic:spPr>
                </pic:pic>
              </a:graphicData>
            </a:graphic>
          </wp:inline>
        </w:drawing>
      </w:r>
    </w:p>
    <w:p w14:paraId="451FE474" w14:textId="77777777" w:rsidR="00F13620" w:rsidRDefault="00F13620">
      <w:pPr>
        <w:ind w:left="-5"/>
      </w:pPr>
    </w:p>
    <w:p w14:paraId="7538E132" w14:textId="670612FE" w:rsidR="000F1EEC" w:rsidRDefault="000F1EEC" w:rsidP="005D504F">
      <w:pPr>
        <w:ind w:left="-5"/>
      </w:pPr>
    </w:p>
    <w:p w14:paraId="5623DC76" w14:textId="77777777" w:rsidR="007200DD" w:rsidRDefault="007200DD">
      <w:pPr>
        <w:ind w:left="-5"/>
        <w:rPr>
          <w:noProof/>
        </w:rPr>
      </w:pPr>
    </w:p>
    <w:p w14:paraId="53AEF689" w14:textId="73EF762F" w:rsidR="00104341" w:rsidRDefault="007200DD">
      <w:pPr>
        <w:ind w:left="-5"/>
        <w:rPr>
          <w:noProof/>
        </w:rPr>
      </w:pPr>
      <w:r w:rsidRPr="32778C16">
        <w:rPr>
          <w:rFonts w:ascii="Arial" w:eastAsia="Arial" w:hAnsi="Arial" w:cs="Arial"/>
          <w:noProof/>
        </w:rPr>
        <w:t xml:space="preserve">A confirmation screen will </w:t>
      </w:r>
      <w:r w:rsidR="0AA47104" w:rsidRPr="32778C16">
        <w:rPr>
          <w:rFonts w:ascii="Arial" w:eastAsia="Arial" w:hAnsi="Arial" w:cs="Arial"/>
          <w:noProof/>
        </w:rPr>
        <w:t>pop up</w:t>
      </w:r>
      <w:r w:rsidRPr="32778C16">
        <w:rPr>
          <w:rFonts w:ascii="Arial" w:eastAsia="Arial" w:hAnsi="Arial" w:cs="Arial"/>
          <w:noProof/>
        </w:rPr>
        <w:t xml:space="preserve">. Verify </w:t>
      </w:r>
      <w:r w:rsidR="4A2E809C" w:rsidRPr="32778C16">
        <w:rPr>
          <w:rFonts w:ascii="Arial" w:eastAsia="Arial" w:hAnsi="Arial" w:cs="Arial"/>
          <w:noProof/>
        </w:rPr>
        <w:t xml:space="preserve">that the correct courses are listed </w:t>
      </w:r>
      <w:r w:rsidRPr="32778C16">
        <w:rPr>
          <w:rFonts w:ascii="Arial" w:eastAsia="Arial" w:hAnsi="Arial" w:cs="Arial"/>
          <w:noProof/>
        </w:rPr>
        <w:t>and then click “Yes</w:t>
      </w:r>
      <w:r w:rsidR="009879F8" w:rsidRPr="32778C16">
        <w:rPr>
          <w:rFonts w:ascii="Arial" w:eastAsia="Arial" w:hAnsi="Arial" w:cs="Arial"/>
          <w:noProof/>
        </w:rPr>
        <w:t>, I’m Sure” to finalize.</w:t>
      </w:r>
    </w:p>
    <w:p w14:paraId="5792F3B8" w14:textId="77777777" w:rsidR="00104341" w:rsidRDefault="00104341">
      <w:pPr>
        <w:ind w:left="-5"/>
        <w:rPr>
          <w:noProof/>
        </w:rPr>
      </w:pPr>
    </w:p>
    <w:p w14:paraId="5485512D" w14:textId="03A29209" w:rsidR="00D17ED5" w:rsidRDefault="00774A84" w:rsidP="00A82A76">
      <w:pPr>
        <w:ind w:left="-5"/>
        <w:rPr>
          <w:rFonts w:ascii="Arial" w:hAnsi="Arial" w:cs="Arial"/>
        </w:rPr>
      </w:pPr>
      <w:proofErr w:type="gramStart"/>
      <w:r w:rsidRPr="002F381B">
        <w:rPr>
          <w:rFonts w:ascii="Arial" w:hAnsi="Arial" w:cs="Arial"/>
        </w:rPr>
        <w:t>Beside</w:t>
      </w:r>
      <w:proofErr w:type="gramEnd"/>
      <w:r w:rsidRPr="002F381B">
        <w:rPr>
          <w:rFonts w:ascii="Arial" w:hAnsi="Arial" w:cs="Arial"/>
        </w:rPr>
        <w:t xml:space="preserve"> the records you will see a new code representing the newly merged course.</w:t>
      </w:r>
      <w:r w:rsidR="00CD38AA">
        <w:rPr>
          <w:rFonts w:ascii="Arial" w:hAnsi="Arial" w:cs="Arial"/>
        </w:rPr>
        <w:t xml:space="preserve"> </w:t>
      </w:r>
      <w:r w:rsidR="007803DD" w:rsidRPr="002F381B">
        <w:rPr>
          <w:rFonts w:ascii="Arial" w:hAnsi="Arial" w:cs="Arial"/>
        </w:rPr>
        <w:t xml:space="preserve">The letter </w:t>
      </w:r>
      <w:r w:rsidR="008A3B7B" w:rsidRPr="002F381B">
        <w:rPr>
          <w:rFonts w:ascii="Arial" w:hAnsi="Arial" w:cs="Arial"/>
        </w:rPr>
        <w:t>M</w:t>
      </w:r>
      <w:r w:rsidR="007803DD" w:rsidRPr="002F381B">
        <w:rPr>
          <w:rFonts w:ascii="Arial" w:hAnsi="Arial" w:cs="Arial"/>
        </w:rPr>
        <w:t xml:space="preserve"> stands for merge</w:t>
      </w:r>
      <w:r w:rsidR="00E60271" w:rsidRPr="002F381B">
        <w:rPr>
          <w:rFonts w:ascii="Arial" w:hAnsi="Arial" w:cs="Arial"/>
        </w:rPr>
        <w:t xml:space="preserve"> while the number 2 beside M </w:t>
      </w:r>
      <w:r w:rsidR="0098776C" w:rsidRPr="002F381B">
        <w:rPr>
          <w:rFonts w:ascii="Arial" w:hAnsi="Arial" w:cs="Arial"/>
        </w:rPr>
        <w:t>represents the number of course sections that were merged.</w:t>
      </w:r>
      <w:r w:rsidR="002002BC" w:rsidRPr="002F381B">
        <w:rPr>
          <w:rFonts w:ascii="Arial" w:hAnsi="Arial" w:cs="Arial"/>
        </w:rPr>
        <w:t xml:space="preserve"> </w:t>
      </w:r>
      <w:r w:rsidR="00F52381">
        <w:rPr>
          <w:rFonts w:ascii="Arial" w:hAnsi="Arial" w:cs="Arial"/>
        </w:rPr>
        <w:t>That is</w:t>
      </w:r>
      <w:r w:rsidR="00BB39BB">
        <w:rPr>
          <w:rFonts w:ascii="Arial" w:hAnsi="Arial" w:cs="Arial"/>
        </w:rPr>
        <w:t xml:space="preserve">, two courses that were </w:t>
      </w:r>
      <w:r w:rsidR="00C37FBE">
        <w:rPr>
          <w:rFonts w:ascii="Arial" w:hAnsi="Arial" w:cs="Arial"/>
        </w:rPr>
        <w:t>merged</w:t>
      </w:r>
      <w:r w:rsidR="00BB39BB">
        <w:rPr>
          <w:rFonts w:ascii="Arial" w:hAnsi="Arial" w:cs="Arial"/>
        </w:rPr>
        <w:t xml:space="preserve"> will display M2.</w:t>
      </w:r>
    </w:p>
    <w:p w14:paraId="65305DB9" w14:textId="77777777" w:rsidR="00BB39BB" w:rsidRDefault="00BB39BB" w:rsidP="00A82A76">
      <w:pPr>
        <w:ind w:left="-5"/>
        <w:rPr>
          <w:rFonts w:ascii="Arial" w:hAnsi="Arial" w:cs="Arial"/>
        </w:rPr>
      </w:pPr>
    </w:p>
    <w:p w14:paraId="15421D35" w14:textId="7C1F36C6" w:rsidR="00A82A76" w:rsidRPr="002F381B" w:rsidRDefault="00A82A76" w:rsidP="00A82A76">
      <w:pPr>
        <w:ind w:left="-5"/>
        <w:rPr>
          <w:rFonts w:ascii="Arial" w:hAnsi="Arial" w:cs="Arial"/>
        </w:rPr>
      </w:pPr>
      <w:r>
        <w:rPr>
          <w:rFonts w:ascii="Arial" w:hAnsi="Arial" w:cs="Arial"/>
        </w:rPr>
        <w:t xml:space="preserve">You can </w:t>
      </w:r>
      <w:r w:rsidRPr="002F381B">
        <w:rPr>
          <w:rFonts w:ascii="Arial" w:hAnsi="Arial" w:cs="Arial"/>
        </w:rPr>
        <w:t>view the new course’s details</w:t>
      </w:r>
      <w:r w:rsidR="00360F5E">
        <w:rPr>
          <w:rFonts w:ascii="Arial" w:hAnsi="Arial" w:cs="Arial"/>
        </w:rPr>
        <w:t xml:space="preserve"> by scrolling to the far right of the merged course row.</w:t>
      </w:r>
    </w:p>
    <w:p w14:paraId="5B6A0A57" w14:textId="77777777" w:rsidR="004B3499" w:rsidRPr="002F381B" w:rsidRDefault="004B3499" w:rsidP="000C7951">
      <w:pPr>
        <w:ind w:left="0" w:firstLine="0"/>
        <w:rPr>
          <w:rFonts w:ascii="Arial" w:hAnsi="Arial" w:cs="Arial"/>
        </w:rPr>
      </w:pPr>
    </w:p>
    <w:p w14:paraId="75931492" w14:textId="65666C05" w:rsidR="0055793F" w:rsidRDefault="00CD38AA" w:rsidP="00774A84">
      <w:pPr>
        <w:ind w:left="-5"/>
        <w:rPr>
          <w:rFonts w:ascii="Arial" w:hAnsi="Arial" w:cs="Arial"/>
        </w:rPr>
      </w:pPr>
      <w:r w:rsidRPr="32778C16">
        <w:rPr>
          <w:rFonts w:ascii="Arial" w:hAnsi="Arial" w:cs="Arial"/>
        </w:rPr>
        <w:t xml:space="preserve">Click on the new code to </w:t>
      </w:r>
      <w:r w:rsidR="0007480E" w:rsidRPr="32778C16">
        <w:rPr>
          <w:rFonts w:ascii="Arial" w:hAnsi="Arial" w:cs="Arial"/>
        </w:rPr>
        <w:t>see</w:t>
      </w:r>
      <w:r w:rsidR="002002BC" w:rsidRPr="32778C16">
        <w:rPr>
          <w:rFonts w:ascii="Arial" w:hAnsi="Arial" w:cs="Arial"/>
        </w:rPr>
        <w:t xml:space="preserve"> </w:t>
      </w:r>
      <w:r w:rsidR="15C83FF2" w:rsidRPr="32778C16">
        <w:rPr>
          <w:rFonts w:ascii="Arial" w:hAnsi="Arial" w:cs="Arial"/>
        </w:rPr>
        <w:t xml:space="preserve">or expand </w:t>
      </w:r>
      <w:r w:rsidR="002002BC" w:rsidRPr="32778C16">
        <w:rPr>
          <w:rFonts w:ascii="Arial" w:hAnsi="Arial" w:cs="Arial"/>
        </w:rPr>
        <w:t>the merged row</w:t>
      </w:r>
      <w:r w:rsidR="0007480E" w:rsidRPr="32778C16">
        <w:rPr>
          <w:rFonts w:ascii="Arial" w:hAnsi="Arial" w:cs="Arial"/>
        </w:rPr>
        <w:t>s</w:t>
      </w:r>
      <w:r w:rsidR="0055793F" w:rsidRPr="32778C16">
        <w:rPr>
          <w:rFonts w:ascii="Arial" w:hAnsi="Arial" w:cs="Arial"/>
        </w:rPr>
        <w:t>.</w:t>
      </w:r>
      <w:r w:rsidR="00394652" w:rsidRPr="32778C16">
        <w:rPr>
          <w:rFonts w:ascii="Arial" w:hAnsi="Arial" w:cs="Arial"/>
        </w:rPr>
        <w:t xml:space="preserve"> You may click on the icon to hide/display </w:t>
      </w:r>
      <w:r w:rsidR="00FE694E" w:rsidRPr="32778C16">
        <w:rPr>
          <w:rFonts w:ascii="Arial" w:hAnsi="Arial" w:cs="Arial"/>
        </w:rPr>
        <w:t>original course</w:t>
      </w:r>
      <w:r w:rsidR="000D6E9B" w:rsidRPr="32778C16">
        <w:rPr>
          <w:rFonts w:ascii="Arial" w:hAnsi="Arial" w:cs="Arial"/>
        </w:rPr>
        <w:t>s</w:t>
      </w:r>
      <w:r w:rsidR="00394652" w:rsidRPr="32778C16">
        <w:rPr>
          <w:rFonts w:ascii="Arial" w:hAnsi="Arial" w:cs="Arial"/>
        </w:rPr>
        <w:t xml:space="preserve"> for a </w:t>
      </w:r>
      <w:r w:rsidR="00FE694E" w:rsidRPr="32778C16">
        <w:rPr>
          <w:rFonts w:ascii="Arial" w:hAnsi="Arial" w:cs="Arial"/>
        </w:rPr>
        <w:t>merged course</w:t>
      </w:r>
      <w:r w:rsidR="00394652" w:rsidRPr="32778C16">
        <w:rPr>
          <w:rFonts w:ascii="Arial" w:hAnsi="Arial" w:cs="Arial"/>
        </w:rPr>
        <w:t>.</w:t>
      </w:r>
    </w:p>
    <w:p w14:paraId="6B953D2E" w14:textId="475A42D4" w:rsidR="32778C16" w:rsidRDefault="32778C16" w:rsidP="32778C16">
      <w:pPr>
        <w:ind w:left="-5"/>
        <w:rPr>
          <w:rFonts w:ascii="Arial" w:hAnsi="Arial" w:cs="Arial"/>
        </w:rPr>
      </w:pPr>
    </w:p>
    <w:p w14:paraId="160664A9" w14:textId="459C110A" w:rsidR="0BFFEF1D" w:rsidRDefault="0BFFEF1D" w:rsidP="32778C16">
      <w:pPr>
        <w:ind w:left="-5"/>
      </w:pPr>
      <w:r>
        <w:rPr>
          <w:noProof/>
        </w:rPr>
        <w:drawing>
          <wp:inline distT="0" distB="0" distL="0" distR="0" wp14:anchorId="0F74B723" wp14:editId="1E66C78B">
            <wp:extent cx="4429744" cy="2210108"/>
            <wp:effectExtent l="0" t="0" r="0" b="0"/>
            <wp:docPr id="1121129577" name="Picture 1121129577" descr="Screenshot of a table displaying instructor and student counts across multiple rows, with editable dropdowns and input fields. Key elements include a highlighted row marked &quot;Modified,&quot; a black oval labeled &quot;M2&quot; connected to a dashed line, and student counts ranging from 1 to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29577" name="Picture 1121129577" descr="Screenshot of a table displaying instructor and student counts across multiple rows, with editable dropdowns and input fields. Key elements include a highlighted row marked &quot;Modified,&quot; a black oval labeled &quot;M2&quot; connected to a dashed line, and student counts ranging from 1 to 15."/>
                    <pic:cNvPicPr/>
                  </pic:nvPicPr>
                  <pic:blipFill>
                    <a:blip r:embed="rId16">
                      <a:extLst>
                        <a:ext uri="{28A0092B-C50C-407E-A947-70E740481C1C}">
                          <a14:useLocalDpi xmlns:a14="http://schemas.microsoft.com/office/drawing/2010/main" val="0"/>
                        </a:ext>
                      </a:extLst>
                    </a:blip>
                    <a:stretch>
                      <a:fillRect/>
                    </a:stretch>
                  </pic:blipFill>
                  <pic:spPr>
                    <a:xfrm>
                      <a:off x="0" y="0"/>
                      <a:ext cx="4429744" cy="2210108"/>
                    </a:xfrm>
                    <a:prstGeom prst="rect">
                      <a:avLst/>
                    </a:prstGeom>
                  </pic:spPr>
                </pic:pic>
              </a:graphicData>
            </a:graphic>
          </wp:inline>
        </w:drawing>
      </w:r>
    </w:p>
    <w:p w14:paraId="778F205A" w14:textId="77777777" w:rsidR="00955D3F" w:rsidRDefault="00955D3F" w:rsidP="00774A84">
      <w:pPr>
        <w:ind w:left="-5"/>
      </w:pPr>
    </w:p>
    <w:p w14:paraId="357CDED3" w14:textId="00C4D7AE" w:rsidR="00A82A76" w:rsidRDefault="00A82A76" w:rsidP="49EA2823">
      <w:pPr>
        <w:ind w:left="-5"/>
      </w:pPr>
    </w:p>
    <w:p w14:paraId="45F47AA4" w14:textId="028C9EBF" w:rsidR="00955D3F" w:rsidRDefault="00955D3F" w:rsidP="00774A84">
      <w:pPr>
        <w:ind w:left="-5"/>
      </w:pPr>
    </w:p>
    <w:p w14:paraId="429093CD" w14:textId="2F53A277" w:rsidR="00104341" w:rsidRDefault="00104341" w:rsidP="224BBFE9">
      <w:pPr>
        <w:ind w:left="0" w:firstLine="0"/>
        <w:rPr>
          <w:noProof/>
        </w:rPr>
      </w:pPr>
    </w:p>
    <w:p w14:paraId="1F8E34D1" w14:textId="19110A34" w:rsidR="008A3B7B" w:rsidRPr="002F381B" w:rsidRDefault="008A3B7B" w:rsidP="008A3B7B">
      <w:pPr>
        <w:ind w:left="-5"/>
        <w:rPr>
          <w:rFonts w:ascii="Arial" w:hAnsi="Arial" w:cs="Arial"/>
        </w:rPr>
      </w:pPr>
      <w:r w:rsidRPr="002F381B">
        <w:rPr>
          <w:rFonts w:ascii="Arial" w:hAnsi="Arial" w:cs="Arial"/>
        </w:rPr>
        <w:t xml:space="preserve">The details of the merged course will be shown, along with </w:t>
      </w:r>
      <w:r w:rsidR="002D4C37" w:rsidRPr="002F381B">
        <w:rPr>
          <w:rFonts w:ascii="Arial" w:hAnsi="Arial" w:cs="Arial"/>
        </w:rPr>
        <w:t>rows</w:t>
      </w:r>
      <w:r w:rsidRPr="002F381B">
        <w:rPr>
          <w:rFonts w:ascii="Arial" w:hAnsi="Arial" w:cs="Arial"/>
        </w:rPr>
        <w:t xml:space="preserve"> retaining the details of the original courses.  Update any necessary fields </w:t>
      </w:r>
      <w:r w:rsidRPr="002F381B">
        <w:rPr>
          <w:rFonts w:ascii="Arial" w:hAnsi="Arial" w:cs="Arial"/>
          <w:i/>
        </w:rPr>
        <w:t xml:space="preserve">(Medium, </w:t>
      </w:r>
      <w:r w:rsidR="005B72E1" w:rsidRPr="002F381B">
        <w:rPr>
          <w:rFonts w:ascii="Arial" w:hAnsi="Arial" w:cs="Arial"/>
          <w:i/>
        </w:rPr>
        <w:t>Eval start- and end-</w:t>
      </w:r>
      <w:r w:rsidR="00C70B94" w:rsidRPr="002F381B">
        <w:rPr>
          <w:rFonts w:ascii="Arial" w:hAnsi="Arial" w:cs="Arial"/>
          <w:i/>
        </w:rPr>
        <w:t>d</w:t>
      </w:r>
      <w:r w:rsidRPr="002F381B">
        <w:rPr>
          <w:rFonts w:ascii="Arial" w:hAnsi="Arial" w:cs="Arial"/>
          <w:i/>
        </w:rPr>
        <w:t>ates etc</w:t>
      </w:r>
      <w:r w:rsidR="00C70B94" w:rsidRPr="002F381B">
        <w:rPr>
          <w:rFonts w:ascii="Arial" w:hAnsi="Arial" w:cs="Arial"/>
          <w:i/>
        </w:rPr>
        <w:t>.</w:t>
      </w:r>
      <w:r w:rsidRPr="002F381B">
        <w:rPr>
          <w:rFonts w:ascii="Arial" w:hAnsi="Arial" w:cs="Arial"/>
          <w:i/>
        </w:rPr>
        <w:t xml:space="preserve">) </w:t>
      </w:r>
      <w:r w:rsidRPr="002F381B">
        <w:rPr>
          <w:rFonts w:ascii="Arial" w:hAnsi="Arial" w:cs="Arial"/>
        </w:rPr>
        <w:t xml:space="preserve">and </w:t>
      </w:r>
      <w:r w:rsidR="00A72337" w:rsidRPr="002F381B">
        <w:rPr>
          <w:rFonts w:ascii="Arial" w:hAnsi="Arial" w:cs="Arial"/>
        </w:rPr>
        <w:t>select “Save row”.</w:t>
      </w:r>
    </w:p>
    <w:p w14:paraId="5A8BADE3" w14:textId="77777777" w:rsidR="00F70974" w:rsidRDefault="00F70974" w:rsidP="008A3B7B">
      <w:pPr>
        <w:ind w:left="-5"/>
      </w:pPr>
    </w:p>
    <w:p w14:paraId="491C1C62" w14:textId="12AE4F85" w:rsidR="00104341" w:rsidRDefault="00F70974" w:rsidP="005875F8">
      <w:pPr>
        <w:ind w:left="-5"/>
      </w:pPr>
      <w:r>
        <w:rPr>
          <w:noProof/>
        </w:rPr>
        <w:drawing>
          <wp:inline distT="0" distB="0" distL="0" distR="0" wp14:anchorId="2A01E5FE" wp14:editId="58D03954">
            <wp:extent cx="5943600" cy="1076325"/>
            <wp:effectExtent l="0" t="0" r="0" b="9525"/>
            <wp:docPr id="155374615" name="Picture 6" descr="Screenshot of a user interface showing options to save or cancel a row edit with checkboxes and dropdown menus for selecting numbers of instructors and students. Key elements include a blue &quot;Save Row&quot; button, a gray &quot;Cancel&quot; button, and labels indicating counts of instructors (2) and student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4615" name="Picture 6" descr="Screenshot of a user interface showing options to save or cancel a row edit with checkboxes and dropdown menus for selecting numbers of instructors and students. Key elements include a blue &quot;Save Row&quot; button, a gray &quot;Cancel&quot; button, and labels indicating counts of instructors (2) and students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076325"/>
                    </a:xfrm>
                    <a:prstGeom prst="rect">
                      <a:avLst/>
                    </a:prstGeom>
                    <a:noFill/>
                    <a:ln>
                      <a:noFill/>
                    </a:ln>
                  </pic:spPr>
                </pic:pic>
              </a:graphicData>
            </a:graphic>
          </wp:inline>
        </w:drawing>
      </w:r>
    </w:p>
    <w:p w14:paraId="18A7F21B" w14:textId="77777777" w:rsidR="005875F8" w:rsidRDefault="005875F8" w:rsidP="005875F8">
      <w:pPr>
        <w:ind w:left="-5"/>
      </w:pPr>
    </w:p>
    <w:p w14:paraId="532B1168" w14:textId="77777777" w:rsidR="005875F8" w:rsidRDefault="005875F8" w:rsidP="005875F8">
      <w:pPr>
        <w:ind w:left="-5"/>
      </w:pPr>
    </w:p>
    <w:p w14:paraId="2E06F2F6" w14:textId="3BA31D6D" w:rsidR="00950546" w:rsidRDefault="00950546" w:rsidP="00950546">
      <w:pPr>
        <w:rPr>
          <w:rFonts w:ascii="Arial" w:hAnsi="Arial" w:cs="Arial"/>
        </w:rPr>
      </w:pPr>
      <w:r w:rsidRPr="00950546">
        <w:rPr>
          <w:rFonts w:ascii="Arial" w:hAnsi="Arial" w:cs="Arial"/>
        </w:rPr>
        <w:t xml:space="preserve">In case you receive this alert signal after merging </w:t>
      </w:r>
      <w:r w:rsidRPr="00950546">
        <w:rPr>
          <w:rFonts w:ascii="Arial" w:hAnsi="Arial" w:cs="Arial"/>
          <w:noProof/>
        </w:rPr>
        <w:drawing>
          <wp:inline distT="0" distB="0" distL="0" distR="0" wp14:anchorId="5BA387CE" wp14:editId="2B9DCBC5">
            <wp:extent cx="257175" cy="238125"/>
            <wp:effectExtent l="0" t="0" r="9525" b="9525"/>
            <wp:docPr id="2030843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950546">
        <w:rPr>
          <w:rFonts w:ascii="Arial" w:hAnsi="Arial" w:cs="Arial"/>
        </w:rPr>
        <w:t xml:space="preserve"> </w:t>
      </w:r>
      <w:r w:rsidRPr="008400B8">
        <w:rPr>
          <w:rFonts w:ascii="Arial" w:hAnsi="Arial" w:cs="Arial"/>
        </w:rPr>
        <w:t>(Invalid)</w:t>
      </w:r>
      <w:r w:rsidRPr="00950546">
        <w:rPr>
          <w:rFonts w:ascii="Arial" w:hAnsi="Arial" w:cs="Arial"/>
        </w:rPr>
        <w:t xml:space="preserve">. This indicates </w:t>
      </w:r>
      <w:r w:rsidRPr="008400B8">
        <w:rPr>
          <w:rFonts w:ascii="Arial" w:hAnsi="Arial" w:cs="Arial"/>
        </w:rPr>
        <w:t>that</w:t>
      </w:r>
      <w:r w:rsidR="00A60EA6">
        <w:rPr>
          <w:rFonts w:ascii="Arial" w:hAnsi="Arial" w:cs="Arial"/>
        </w:rPr>
        <w:t xml:space="preserve"> the course</w:t>
      </w:r>
      <w:r w:rsidRPr="008400B8">
        <w:rPr>
          <w:rFonts w:ascii="Arial" w:hAnsi="Arial" w:cs="Arial"/>
        </w:rPr>
        <w:t xml:space="preserve"> cannot be published because one or more required fields are missing or invalid</w:t>
      </w:r>
      <w:r w:rsidR="00A60EA6">
        <w:rPr>
          <w:rFonts w:ascii="Arial" w:hAnsi="Arial" w:cs="Arial"/>
        </w:rPr>
        <w:t>.</w:t>
      </w:r>
    </w:p>
    <w:p w14:paraId="181632D1" w14:textId="77777777" w:rsidR="00C64309" w:rsidRDefault="00C64309" w:rsidP="00950546">
      <w:pPr>
        <w:rPr>
          <w:rFonts w:ascii="Arial" w:hAnsi="Arial" w:cs="Arial"/>
        </w:rPr>
      </w:pPr>
    </w:p>
    <w:p w14:paraId="1F3A7C8E" w14:textId="0779B881" w:rsidR="00C64309" w:rsidRPr="008400B8" w:rsidRDefault="00C64309" w:rsidP="00950546">
      <w:pPr>
        <w:rPr>
          <w:rFonts w:ascii="Arial" w:hAnsi="Arial" w:cs="Arial"/>
        </w:rPr>
      </w:pPr>
      <w:r>
        <w:rPr>
          <w:noProof/>
        </w:rPr>
        <w:drawing>
          <wp:inline distT="0" distB="0" distL="0" distR="0" wp14:anchorId="700ACCDB" wp14:editId="335B0F6E">
            <wp:extent cx="6542698" cy="1572937"/>
            <wp:effectExtent l="0" t="0" r="9525" b="9525"/>
            <wp:docPr id="2032087855" name="Picture 6" descr="Screenshot of a table displaying user roles, identifiers, and timestamps related to data access or modification. Table includes columns for user type (students, instructors), unique IDs, date and time entries, and status indicators with color-coded labels such as red &quot;LEC/LAB&quot; and yellow highlights for specific 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087855" name="Picture 6" descr="Screenshot of a table displaying user roles, identifiers, and timestamps related to data access or modification. Table includes columns for user type (students, instructors), unique IDs, date and time entries, and status indicators with color-coded labels such as red &quot;LEC/LAB&quot; and yellow highlights for specific rows."/>
                    <pic:cNvPicPr/>
                  </pic:nvPicPr>
                  <pic:blipFill>
                    <a:blip r:embed="rId19">
                      <a:extLst>
                        <a:ext uri="{28A0092B-C50C-407E-A947-70E740481C1C}">
                          <a14:useLocalDpi xmlns:a14="http://schemas.microsoft.com/office/drawing/2010/main" val="0"/>
                        </a:ext>
                      </a:extLst>
                    </a:blip>
                    <a:stretch>
                      <a:fillRect/>
                    </a:stretch>
                  </pic:blipFill>
                  <pic:spPr>
                    <a:xfrm>
                      <a:off x="0" y="0"/>
                      <a:ext cx="6542698" cy="1572937"/>
                    </a:xfrm>
                    <a:prstGeom prst="rect">
                      <a:avLst/>
                    </a:prstGeom>
                  </pic:spPr>
                </pic:pic>
              </a:graphicData>
            </a:graphic>
          </wp:inline>
        </w:drawing>
      </w:r>
    </w:p>
    <w:p w14:paraId="169CDB6B" w14:textId="77777777" w:rsidR="00950546" w:rsidRDefault="00950546" w:rsidP="005875F8">
      <w:pPr>
        <w:ind w:left="-5"/>
      </w:pPr>
    </w:p>
    <w:p w14:paraId="3AFB9921" w14:textId="661F0850" w:rsidR="00C64309" w:rsidRDefault="005661A4" w:rsidP="005875F8">
      <w:pPr>
        <w:ind w:left="-5"/>
        <w:rPr>
          <w:rFonts w:ascii="Arial" w:hAnsi="Arial" w:cs="Arial"/>
        </w:rPr>
      </w:pPr>
      <w:r w:rsidRPr="005661A4">
        <w:rPr>
          <w:rFonts w:ascii="Arial" w:hAnsi="Arial" w:cs="Arial"/>
        </w:rPr>
        <w:t>From the screenshot above</w:t>
      </w:r>
      <w:r>
        <w:rPr>
          <w:rFonts w:ascii="Arial" w:hAnsi="Arial" w:cs="Arial"/>
        </w:rPr>
        <w:t xml:space="preserve">, the merged course </w:t>
      </w:r>
      <w:r w:rsidR="00817C0B">
        <w:rPr>
          <w:rFonts w:ascii="Arial" w:hAnsi="Arial" w:cs="Arial"/>
        </w:rPr>
        <w:t>showed the invalid alert signal</w:t>
      </w:r>
      <w:r w:rsidR="0077382C">
        <w:rPr>
          <w:rFonts w:ascii="Arial" w:hAnsi="Arial" w:cs="Arial"/>
        </w:rPr>
        <w:t>. This means that the merged course</w:t>
      </w:r>
      <w:r w:rsidR="00817C0B">
        <w:rPr>
          <w:rFonts w:ascii="Arial" w:hAnsi="Arial" w:cs="Arial"/>
        </w:rPr>
        <w:t xml:space="preserve"> </w:t>
      </w:r>
      <w:r>
        <w:rPr>
          <w:rFonts w:ascii="Arial" w:hAnsi="Arial" w:cs="Arial"/>
        </w:rPr>
        <w:t>cannot be published</w:t>
      </w:r>
      <w:r w:rsidR="00817C0B">
        <w:rPr>
          <w:rFonts w:ascii="Arial" w:hAnsi="Arial" w:cs="Arial"/>
        </w:rPr>
        <w:t xml:space="preserve"> because </w:t>
      </w:r>
      <w:r w:rsidR="002E28E0">
        <w:rPr>
          <w:rFonts w:ascii="Arial" w:hAnsi="Arial" w:cs="Arial"/>
        </w:rPr>
        <w:t>two different courses were selected and the SSR_COMPONENT showed</w:t>
      </w:r>
      <w:r w:rsidR="00676814">
        <w:rPr>
          <w:rFonts w:ascii="Arial" w:hAnsi="Arial" w:cs="Arial"/>
        </w:rPr>
        <w:t xml:space="preserve"> </w:t>
      </w:r>
      <w:r w:rsidR="0077382C">
        <w:rPr>
          <w:rFonts w:ascii="Arial" w:hAnsi="Arial" w:cs="Arial"/>
        </w:rPr>
        <w:t xml:space="preserve">both </w:t>
      </w:r>
      <w:r w:rsidR="00E26BFB">
        <w:rPr>
          <w:rFonts w:ascii="Arial" w:hAnsi="Arial" w:cs="Arial"/>
        </w:rPr>
        <w:t>LEC; LAB.</w:t>
      </w:r>
    </w:p>
    <w:p w14:paraId="26E3D1D0" w14:textId="77777777" w:rsidR="00E26BFB" w:rsidRDefault="00E26BFB" w:rsidP="005875F8">
      <w:pPr>
        <w:ind w:left="-5"/>
        <w:rPr>
          <w:rFonts w:ascii="Arial" w:hAnsi="Arial" w:cs="Arial"/>
        </w:rPr>
      </w:pPr>
    </w:p>
    <w:p w14:paraId="6AE8C2D7" w14:textId="015C1FB1" w:rsidR="00EC3CD3" w:rsidRDefault="00EC3CD3" w:rsidP="005875F8">
      <w:pPr>
        <w:ind w:left="-5"/>
        <w:rPr>
          <w:rFonts w:ascii="Arial" w:hAnsi="Arial" w:cs="Arial"/>
        </w:rPr>
      </w:pPr>
      <w:r>
        <w:rPr>
          <w:rFonts w:ascii="Arial" w:hAnsi="Arial" w:cs="Arial"/>
        </w:rPr>
        <w:t xml:space="preserve">To fix </w:t>
      </w:r>
      <w:proofErr w:type="gramStart"/>
      <w:r>
        <w:rPr>
          <w:rFonts w:ascii="Arial" w:hAnsi="Arial" w:cs="Arial"/>
        </w:rPr>
        <w:t>problem</w:t>
      </w:r>
      <w:proofErr w:type="gramEnd"/>
      <w:r w:rsidR="00BF10B7">
        <w:rPr>
          <w:rFonts w:ascii="Arial" w:hAnsi="Arial" w:cs="Arial"/>
        </w:rPr>
        <w:t xml:space="preserve"> </w:t>
      </w:r>
      <w:r w:rsidR="00DD520D">
        <w:rPr>
          <w:rFonts w:ascii="Arial" w:hAnsi="Arial" w:cs="Arial"/>
        </w:rPr>
        <w:t xml:space="preserve">like the </w:t>
      </w:r>
      <w:r w:rsidR="00BF10B7">
        <w:rPr>
          <w:rFonts w:ascii="Arial" w:hAnsi="Arial" w:cs="Arial"/>
        </w:rPr>
        <w:t>above:</w:t>
      </w:r>
    </w:p>
    <w:p w14:paraId="4D4B38C2" w14:textId="30BB4E91" w:rsidR="00E26BFB" w:rsidRDefault="00BF10B7" w:rsidP="49EA2823">
      <w:pPr>
        <w:pStyle w:val="ListParagraph"/>
        <w:numPr>
          <w:ilvl w:val="0"/>
          <w:numId w:val="6"/>
        </w:numPr>
      </w:pPr>
      <w:r>
        <w:t>Only merge</w:t>
      </w:r>
      <w:r w:rsidR="00E26BFB">
        <w:t xml:space="preserve"> courses with </w:t>
      </w:r>
      <w:r w:rsidR="09CCC352">
        <w:t>the low</w:t>
      </w:r>
      <w:r w:rsidR="00E26BFB">
        <w:t xml:space="preserve"> number of students taught by </w:t>
      </w:r>
      <w:r w:rsidR="47A8F191">
        <w:t>the same</w:t>
      </w:r>
      <w:r w:rsidR="00E26BFB">
        <w:t xml:space="preserve"> instructor</w:t>
      </w:r>
      <w:r w:rsidR="185B8EA2">
        <w:t xml:space="preserve"> and </w:t>
      </w:r>
      <w:r w:rsidR="00E26BFB">
        <w:t>same course</w:t>
      </w:r>
      <w:r w:rsidR="6046B39E">
        <w:t>.</w:t>
      </w:r>
    </w:p>
    <w:p w14:paraId="1B9A8EDB" w14:textId="57DA0B6F" w:rsidR="00C64309" w:rsidRPr="001A7CD5" w:rsidRDefault="007D783A" w:rsidP="001A7CD5">
      <w:pPr>
        <w:pStyle w:val="ListParagraph"/>
        <w:numPr>
          <w:ilvl w:val="0"/>
          <w:numId w:val="6"/>
        </w:numPr>
        <w:rPr>
          <w:szCs w:val="22"/>
        </w:rPr>
      </w:pPr>
      <w:r>
        <w:t xml:space="preserve">Select either LEC or LAB depending on </w:t>
      </w:r>
      <w:r w:rsidR="006678E1">
        <w:t xml:space="preserve">the mode of </w:t>
      </w:r>
      <w:r w:rsidR="00DD520D">
        <w:t>instruction for the section with high enrollment of students</w:t>
      </w:r>
      <w:r w:rsidR="001A7CD5">
        <w:t>.</w:t>
      </w:r>
    </w:p>
    <w:p w14:paraId="6511F015" w14:textId="635EDA03" w:rsidR="49EA2823" w:rsidRDefault="49EA2823" w:rsidP="49EA2823">
      <w:pPr>
        <w:pStyle w:val="ListParagraph"/>
        <w:ind w:left="810"/>
      </w:pPr>
    </w:p>
    <w:p w14:paraId="5DA585E7" w14:textId="3C6F537F" w:rsidR="00E52975" w:rsidRDefault="001F0915" w:rsidP="001A7CD5">
      <w:pPr>
        <w:ind w:left="0" w:firstLine="0"/>
        <w:rPr>
          <w:rFonts w:ascii="Arial" w:eastAsia="Arial" w:hAnsi="Arial" w:cs="Arial"/>
          <w:noProof/>
        </w:rPr>
      </w:pPr>
      <w:r w:rsidRPr="3F53D9A6">
        <w:rPr>
          <w:rFonts w:ascii="Arial" w:eastAsia="Arial" w:hAnsi="Arial" w:cs="Arial"/>
          <w:noProof/>
        </w:rPr>
        <w:t xml:space="preserve">In case you </w:t>
      </w:r>
      <w:r w:rsidR="00554C3C" w:rsidRPr="3F53D9A6">
        <w:rPr>
          <w:rFonts w:ascii="Arial" w:eastAsia="Arial" w:hAnsi="Arial" w:cs="Arial"/>
          <w:noProof/>
        </w:rPr>
        <w:t>merge</w:t>
      </w:r>
      <w:r w:rsidR="00E45E89" w:rsidRPr="3F53D9A6">
        <w:rPr>
          <w:rFonts w:ascii="Arial" w:eastAsia="Arial" w:hAnsi="Arial" w:cs="Arial"/>
          <w:noProof/>
        </w:rPr>
        <w:t>d wrongly</w:t>
      </w:r>
      <w:r w:rsidR="00554C3C" w:rsidRPr="3F53D9A6">
        <w:rPr>
          <w:rFonts w:ascii="Arial" w:eastAsia="Arial" w:hAnsi="Arial" w:cs="Arial"/>
          <w:noProof/>
        </w:rPr>
        <w:t xml:space="preserve"> and want it corrected</w:t>
      </w:r>
      <w:r w:rsidR="21617C1D" w:rsidRPr="3F53D9A6">
        <w:rPr>
          <w:rFonts w:ascii="Arial" w:eastAsia="Arial" w:hAnsi="Arial" w:cs="Arial"/>
          <w:noProof/>
        </w:rPr>
        <w:t xml:space="preserve"> (un-merged)</w:t>
      </w:r>
      <w:r w:rsidR="00554C3C" w:rsidRPr="3F53D9A6">
        <w:rPr>
          <w:rFonts w:ascii="Arial" w:eastAsia="Arial" w:hAnsi="Arial" w:cs="Arial"/>
          <w:noProof/>
        </w:rPr>
        <w:t>, you</w:t>
      </w:r>
      <w:r w:rsidR="00EF3D16" w:rsidRPr="3F53D9A6">
        <w:rPr>
          <w:rFonts w:ascii="Arial" w:eastAsia="Arial" w:hAnsi="Arial" w:cs="Arial"/>
          <w:noProof/>
        </w:rPr>
        <w:t xml:space="preserve"> can click on the three dots</w:t>
      </w:r>
      <w:r w:rsidR="00750F75" w:rsidRPr="3F53D9A6">
        <w:rPr>
          <w:rFonts w:ascii="Arial" w:eastAsia="Arial" w:hAnsi="Arial" w:cs="Arial"/>
          <w:noProof/>
        </w:rPr>
        <w:t xml:space="preserve"> icon next to one of the</w:t>
      </w:r>
      <w:r w:rsidR="00292D32" w:rsidRPr="3F53D9A6">
        <w:rPr>
          <w:rFonts w:ascii="Arial" w:eastAsia="Arial" w:hAnsi="Arial" w:cs="Arial"/>
          <w:noProof/>
        </w:rPr>
        <w:t xml:space="preserve"> </w:t>
      </w:r>
      <w:r w:rsidR="008E6EC7" w:rsidRPr="3F53D9A6">
        <w:rPr>
          <w:rFonts w:ascii="Arial" w:eastAsia="Arial" w:hAnsi="Arial" w:cs="Arial"/>
          <w:noProof/>
        </w:rPr>
        <w:t>merg</w:t>
      </w:r>
      <w:r w:rsidR="00292D32" w:rsidRPr="3F53D9A6">
        <w:rPr>
          <w:rFonts w:ascii="Arial" w:eastAsia="Arial" w:hAnsi="Arial" w:cs="Arial"/>
          <w:noProof/>
        </w:rPr>
        <w:t xml:space="preserve">ed </w:t>
      </w:r>
      <w:r w:rsidR="008E6EC7" w:rsidRPr="3F53D9A6">
        <w:rPr>
          <w:rFonts w:ascii="Arial" w:eastAsia="Arial" w:hAnsi="Arial" w:cs="Arial"/>
          <w:noProof/>
        </w:rPr>
        <w:t>course sections</w:t>
      </w:r>
      <w:r w:rsidR="006849C0" w:rsidRPr="3F53D9A6">
        <w:rPr>
          <w:rFonts w:ascii="Arial" w:eastAsia="Arial" w:hAnsi="Arial" w:cs="Arial"/>
          <w:noProof/>
        </w:rPr>
        <w:t xml:space="preserve"> to unmerge</w:t>
      </w:r>
      <w:r w:rsidR="1C04B20E" w:rsidRPr="3F53D9A6">
        <w:rPr>
          <w:rFonts w:ascii="Arial" w:eastAsia="Arial" w:hAnsi="Arial" w:cs="Arial"/>
          <w:noProof/>
        </w:rPr>
        <w:t xml:space="preserve"> OR </w:t>
      </w:r>
      <w:r w:rsidR="1C04B20E" w:rsidRPr="3F53D9A6">
        <w:rPr>
          <w:rFonts w:ascii="Arial" w:eastAsia="Arial" w:hAnsi="Arial" w:cs="Arial"/>
          <w:noProof/>
          <w:color w:val="000000" w:themeColor="text1"/>
          <w:szCs w:val="22"/>
          <w:lang w:val="en-CA"/>
        </w:rPr>
        <w:t xml:space="preserve">click the black M# button to expand the tree. Locate the row for the course that should be unmerged, click the 3 dot icon under the </w:t>
      </w:r>
      <w:r w:rsidR="5F00442F" w:rsidRPr="3F53D9A6">
        <w:rPr>
          <w:rFonts w:ascii="Arial" w:eastAsia="Arial" w:hAnsi="Arial" w:cs="Arial"/>
          <w:noProof/>
          <w:color w:val="000000" w:themeColor="text1"/>
          <w:szCs w:val="22"/>
          <w:lang w:val="en-CA"/>
        </w:rPr>
        <w:t>“</w:t>
      </w:r>
      <w:r w:rsidR="1C04B20E" w:rsidRPr="3F53D9A6">
        <w:rPr>
          <w:rFonts w:ascii="Arial" w:eastAsia="Arial" w:hAnsi="Arial" w:cs="Arial"/>
          <w:noProof/>
          <w:color w:val="000000" w:themeColor="text1"/>
          <w:szCs w:val="22"/>
          <w:lang w:val="en-CA"/>
        </w:rPr>
        <w:t>Actions</w:t>
      </w:r>
      <w:r w:rsidR="72EEB989" w:rsidRPr="3F53D9A6">
        <w:rPr>
          <w:rFonts w:ascii="Arial" w:eastAsia="Arial" w:hAnsi="Arial" w:cs="Arial"/>
          <w:noProof/>
          <w:color w:val="000000" w:themeColor="text1"/>
          <w:szCs w:val="22"/>
          <w:lang w:val="en-CA"/>
        </w:rPr>
        <w:t>”</w:t>
      </w:r>
      <w:r w:rsidR="1C04B20E" w:rsidRPr="3F53D9A6">
        <w:rPr>
          <w:rFonts w:ascii="Arial" w:eastAsia="Arial" w:hAnsi="Arial" w:cs="Arial"/>
          <w:noProof/>
          <w:color w:val="000000" w:themeColor="text1"/>
          <w:szCs w:val="22"/>
          <w:lang w:val="en-CA"/>
        </w:rPr>
        <w:t xml:space="preserve"> bar, and select un-merge.</w:t>
      </w:r>
      <w:r w:rsidR="1C04B20E" w:rsidRPr="3F53D9A6">
        <w:rPr>
          <w:rFonts w:ascii="Arial" w:eastAsia="Arial" w:hAnsi="Arial" w:cs="Arial"/>
          <w:noProof/>
        </w:rPr>
        <w:t xml:space="preserve"> </w:t>
      </w:r>
    </w:p>
    <w:p w14:paraId="6320AE53" w14:textId="77777777" w:rsidR="00E532A5" w:rsidRDefault="00E532A5" w:rsidP="00E52975">
      <w:pPr>
        <w:ind w:left="-5"/>
        <w:rPr>
          <w:rFonts w:ascii="Arial" w:eastAsia="Arial" w:hAnsi="Arial" w:cs="Arial"/>
          <w:noProof/>
        </w:rPr>
      </w:pPr>
    </w:p>
    <w:p w14:paraId="320ECDDA" w14:textId="487FF8EC" w:rsidR="00E52975" w:rsidRDefault="00E52975" w:rsidP="00E52975">
      <w:pPr>
        <w:spacing w:after="0" w:line="259" w:lineRule="auto"/>
        <w:ind w:left="-5"/>
        <w:rPr>
          <w:rFonts w:ascii="Arial" w:hAnsi="Arial" w:cs="Arial"/>
          <w:noProof/>
        </w:rPr>
      </w:pPr>
      <w:r w:rsidRPr="49EA2823">
        <w:rPr>
          <w:rFonts w:ascii="Arial" w:hAnsi="Arial" w:cs="Arial"/>
          <w:noProof/>
        </w:rPr>
        <w:t xml:space="preserve">Please note that a course that has been merged but not yet published can be </w:t>
      </w:r>
      <w:r w:rsidR="4A6DFAD7" w:rsidRPr="49EA2823">
        <w:rPr>
          <w:rFonts w:ascii="Arial" w:hAnsi="Arial" w:cs="Arial"/>
          <w:noProof/>
        </w:rPr>
        <w:t>unmerged</w:t>
      </w:r>
      <w:r w:rsidRPr="49EA2823">
        <w:rPr>
          <w:rFonts w:ascii="Arial" w:hAnsi="Arial" w:cs="Arial"/>
          <w:noProof/>
        </w:rPr>
        <w:t xml:space="preserve"> into it's individual course section, but only as long as it has not been published.</w:t>
      </w:r>
    </w:p>
    <w:p w14:paraId="414F7C65" w14:textId="7CFC035A" w:rsidR="00292D32" w:rsidRDefault="00292D32" w:rsidP="79831C18">
      <w:pPr>
        <w:ind w:left="-5"/>
        <w:rPr>
          <w:rFonts w:ascii="Arial" w:eastAsia="Arial" w:hAnsi="Arial" w:cs="Arial"/>
          <w:noProof/>
        </w:rPr>
      </w:pPr>
    </w:p>
    <w:p w14:paraId="5EABC04C" w14:textId="77777777" w:rsidR="00292D32" w:rsidRDefault="00292D32" w:rsidP="79831C18">
      <w:pPr>
        <w:ind w:left="-5"/>
        <w:rPr>
          <w:rFonts w:ascii="Arial" w:eastAsia="Arial" w:hAnsi="Arial" w:cs="Arial"/>
          <w:noProof/>
        </w:rPr>
      </w:pPr>
    </w:p>
    <w:p w14:paraId="6F3D634E" w14:textId="10C14E48" w:rsidR="00292D32" w:rsidRDefault="00292D32" w:rsidP="79831C18">
      <w:pPr>
        <w:ind w:left="-5"/>
        <w:rPr>
          <w:rFonts w:ascii="Arial" w:eastAsia="Arial" w:hAnsi="Arial" w:cs="Arial"/>
          <w:noProof/>
        </w:rPr>
      </w:pPr>
      <w:r>
        <w:rPr>
          <w:noProof/>
        </w:rPr>
        <w:drawing>
          <wp:inline distT="0" distB="0" distL="0" distR="0" wp14:anchorId="62E4CAA4" wp14:editId="6EB471ED">
            <wp:extent cx="5533699" cy="1800225"/>
            <wp:effectExtent l="0" t="0" r="0" b="0"/>
            <wp:docPr id="1174730281" name="Picture 8" descr="Screenshot of a user interface showing a list with columns labeled Instructors and Students, each containing numeric values and icons for editing or viewing. A context menu with the option &quot;Unmerge&quot; is open next to a checked checkbox, highlighting interaction with merged or grouped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30281" name="Picture 8" descr="Screenshot of a user interface showing a list with columns labeled Instructors and Students, each containing numeric values and icons for editing or viewing. A context menu with the option &quot;Unmerge&quot; is open next to a checked checkbox, highlighting interaction with merged or grouped items."/>
                    <pic:cNvPicPr/>
                  </pic:nvPicPr>
                  <pic:blipFill>
                    <a:blip r:embed="rId20">
                      <a:extLst>
                        <a:ext uri="{28A0092B-C50C-407E-A947-70E740481C1C}">
                          <a14:useLocalDpi xmlns:a14="http://schemas.microsoft.com/office/drawing/2010/main" val="0"/>
                        </a:ext>
                      </a:extLst>
                    </a:blip>
                    <a:stretch>
                      <a:fillRect/>
                    </a:stretch>
                  </pic:blipFill>
                  <pic:spPr>
                    <a:xfrm>
                      <a:off x="0" y="0"/>
                      <a:ext cx="5575497" cy="1813823"/>
                    </a:xfrm>
                    <a:prstGeom prst="rect">
                      <a:avLst/>
                    </a:prstGeom>
                  </pic:spPr>
                </pic:pic>
              </a:graphicData>
            </a:graphic>
          </wp:inline>
        </w:drawing>
      </w:r>
    </w:p>
    <w:p w14:paraId="5A148B4C" w14:textId="77777777" w:rsidR="00292D32" w:rsidRDefault="00292D32" w:rsidP="79831C18">
      <w:pPr>
        <w:ind w:left="-5"/>
        <w:rPr>
          <w:rFonts w:ascii="Arial" w:eastAsia="Arial" w:hAnsi="Arial" w:cs="Arial"/>
          <w:noProof/>
        </w:rPr>
      </w:pPr>
    </w:p>
    <w:p w14:paraId="491A65AA" w14:textId="77777777" w:rsidR="00CA0D62" w:rsidRDefault="00CA0D62" w:rsidP="79831C18">
      <w:pPr>
        <w:ind w:left="-5"/>
        <w:rPr>
          <w:rFonts w:ascii="Arial" w:eastAsia="Arial" w:hAnsi="Arial" w:cs="Arial"/>
          <w:noProof/>
        </w:rPr>
      </w:pPr>
    </w:p>
    <w:p w14:paraId="37C8990C" w14:textId="77777777" w:rsidR="00CA0D62" w:rsidRDefault="00CA0D62" w:rsidP="00CA0D62">
      <w:pPr>
        <w:ind w:left="-5"/>
        <w:rPr>
          <w:rFonts w:ascii="Arial" w:eastAsia="Arial" w:hAnsi="Arial" w:cs="Arial"/>
          <w:noProof/>
        </w:rPr>
      </w:pPr>
      <w:r w:rsidRPr="79831C18">
        <w:rPr>
          <w:rFonts w:ascii="Arial" w:eastAsia="Arial" w:hAnsi="Arial" w:cs="Arial"/>
          <w:noProof/>
        </w:rPr>
        <w:t>You will get a confirmation screen like before. Select “Yes, I’m Sure”.</w:t>
      </w:r>
    </w:p>
    <w:p w14:paraId="25A434FB" w14:textId="77777777" w:rsidR="00CA0D62" w:rsidRDefault="00CA0D62" w:rsidP="00CA0D62">
      <w:pPr>
        <w:ind w:left="-5"/>
        <w:rPr>
          <w:rFonts w:ascii="Arial" w:eastAsia="Arial" w:hAnsi="Arial" w:cs="Arial"/>
          <w:noProof/>
        </w:rPr>
      </w:pPr>
    </w:p>
    <w:p w14:paraId="27914FEF" w14:textId="77777777" w:rsidR="00CA0D62" w:rsidRDefault="00CA0D62" w:rsidP="00CA0D62">
      <w:pPr>
        <w:ind w:left="-5"/>
        <w:rPr>
          <w:rFonts w:ascii="Arial" w:eastAsia="Arial" w:hAnsi="Arial" w:cs="Arial"/>
          <w:noProof/>
        </w:rPr>
      </w:pPr>
      <w:r>
        <w:rPr>
          <w:rFonts w:ascii="Arial" w:eastAsia="Arial" w:hAnsi="Arial" w:cs="Arial"/>
          <w:noProof/>
        </w:rPr>
        <w:t>You can then restore the modified course to its original state by selecting “Restore” from the three dots icon.</w:t>
      </w:r>
    </w:p>
    <w:p w14:paraId="23BD0832" w14:textId="77777777" w:rsidR="00CA0D62" w:rsidRDefault="00CA0D62" w:rsidP="00CA0D62">
      <w:pPr>
        <w:ind w:left="-5"/>
        <w:rPr>
          <w:rFonts w:ascii="Arial" w:eastAsia="Arial" w:hAnsi="Arial" w:cs="Arial"/>
          <w:noProof/>
        </w:rPr>
      </w:pPr>
    </w:p>
    <w:p w14:paraId="6B2AA950" w14:textId="5EAE6064" w:rsidR="00CA0D62" w:rsidRDefault="00CA0D62" w:rsidP="00CA0D62">
      <w:pPr>
        <w:ind w:left="-5"/>
        <w:rPr>
          <w:rFonts w:ascii="Arial" w:eastAsia="Arial" w:hAnsi="Arial" w:cs="Arial"/>
          <w:noProof/>
        </w:rPr>
      </w:pPr>
      <w:r>
        <w:rPr>
          <w:rFonts w:ascii="Arial" w:eastAsia="Arial" w:hAnsi="Arial" w:cs="Arial"/>
          <w:noProof/>
        </w:rPr>
        <w:drawing>
          <wp:inline distT="0" distB="0" distL="0" distR="0" wp14:anchorId="62B4BFC2" wp14:editId="2D5E1295">
            <wp:extent cx="5314950" cy="1149869"/>
            <wp:effectExtent l="0" t="0" r="0" b="0"/>
            <wp:docPr id="959316688" name="Picture 4" descr="Screenshot of a user interface showing options to split, restore, or publish with a red underline beneath &quot;Restore.&quot; The interface also displays counts of instructors and students in two sections, with editable icons next to each cou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16688" name="Picture 4" descr="Screenshot of a user interface showing options to split, restore, or publish with a red underline beneath &quot;Restore.&quot; The interface also displays counts of instructors and students in two sections, with editable icons next to each count.&#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28878" cy="1152882"/>
                    </a:xfrm>
                    <a:prstGeom prst="rect">
                      <a:avLst/>
                    </a:prstGeom>
                    <a:noFill/>
                    <a:ln>
                      <a:noFill/>
                    </a:ln>
                  </pic:spPr>
                </pic:pic>
              </a:graphicData>
            </a:graphic>
          </wp:inline>
        </w:drawing>
      </w:r>
    </w:p>
    <w:p w14:paraId="5E85382A" w14:textId="77777777" w:rsidR="00CA0D62" w:rsidRDefault="00CA0D62" w:rsidP="79831C18">
      <w:pPr>
        <w:ind w:left="-5"/>
        <w:rPr>
          <w:rFonts w:ascii="Arial" w:eastAsia="Arial" w:hAnsi="Arial" w:cs="Arial"/>
          <w:noProof/>
        </w:rPr>
      </w:pPr>
    </w:p>
    <w:p w14:paraId="61855326" w14:textId="77777777" w:rsidR="00CA0D62" w:rsidRDefault="00CA0D62" w:rsidP="00292D32">
      <w:pPr>
        <w:spacing w:after="0" w:line="259" w:lineRule="auto"/>
        <w:ind w:left="-5"/>
        <w:rPr>
          <w:rFonts w:ascii="Arial" w:hAnsi="Arial" w:cs="Arial"/>
          <w:noProof/>
        </w:rPr>
      </w:pPr>
    </w:p>
    <w:p w14:paraId="0C22CB71" w14:textId="54D42DF8" w:rsidR="00970B41" w:rsidRPr="00A50076" w:rsidRDefault="00E532A5" w:rsidP="00A50076">
      <w:pPr>
        <w:spacing w:after="0" w:line="259" w:lineRule="auto"/>
        <w:ind w:left="-5"/>
        <w:rPr>
          <w:rFonts w:ascii="Arial" w:hAnsi="Arial" w:cs="Arial"/>
          <w:noProof/>
        </w:rPr>
      </w:pPr>
      <w:r w:rsidRPr="49EA2823">
        <w:rPr>
          <w:rFonts w:ascii="Arial" w:hAnsi="Arial" w:cs="Arial"/>
          <w:noProof/>
        </w:rPr>
        <w:t>When merged courses are published, they cann</w:t>
      </w:r>
      <w:r w:rsidR="00970B41" w:rsidRPr="49EA2823">
        <w:rPr>
          <w:rFonts w:ascii="Arial" w:hAnsi="Arial" w:cs="Arial"/>
          <w:noProof/>
        </w:rPr>
        <w:t>ot be restored.</w:t>
      </w:r>
      <w:r w:rsidR="35EBB330" w:rsidRPr="49EA2823">
        <w:rPr>
          <w:rFonts w:ascii="Arial" w:hAnsi="Arial" w:cs="Arial"/>
          <w:noProof/>
        </w:rPr>
        <w:t xml:space="preserve"> So, if there’s any error that needs to be corrected after the merged courses are published, you will need to contact us at </w:t>
      </w:r>
      <w:hyperlink r:id="rId22">
        <w:r w:rsidR="762658E7" w:rsidRPr="49EA2823">
          <w:rPr>
            <w:rStyle w:val="Hyperlink"/>
            <w:rFonts w:ascii="Arial" w:hAnsi="Arial" w:cs="Arial"/>
            <w:noProof/>
          </w:rPr>
          <w:t>gatorevals-support@ufl.edu</w:t>
        </w:r>
      </w:hyperlink>
    </w:p>
    <w:p w14:paraId="1AA22B35" w14:textId="72B0D5DF" w:rsidR="49EA2823" w:rsidRDefault="49EA2823" w:rsidP="49EA2823">
      <w:pPr>
        <w:spacing w:after="0" w:line="259" w:lineRule="auto"/>
        <w:ind w:left="-5"/>
        <w:rPr>
          <w:rFonts w:ascii="Arial" w:hAnsi="Arial" w:cs="Arial"/>
          <w:noProof/>
        </w:rPr>
      </w:pPr>
    </w:p>
    <w:p w14:paraId="6AF10761" w14:textId="5A2C7A9C" w:rsidR="49EA2823" w:rsidRDefault="49EA2823" w:rsidP="49EA2823">
      <w:pPr>
        <w:spacing w:after="0" w:line="259" w:lineRule="auto"/>
        <w:ind w:left="-5"/>
        <w:rPr>
          <w:rFonts w:ascii="Arial" w:hAnsi="Arial" w:cs="Arial"/>
          <w:noProof/>
        </w:rPr>
      </w:pPr>
    </w:p>
    <w:p w14:paraId="17C3036F" w14:textId="1FE47862" w:rsidR="00FE50F9" w:rsidRDefault="00FE50F9" w:rsidP="00970B41">
      <w:pPr>
        <w:spacing w:after="0" w:line="259" w:lineRule="auto"/>
        <w:ind w:left="-5"/>
      </w:pPr>
    </w:p>
    <w:sectPr w:rsidR="00FE50F9">
      <w:headerReference w:type="even" r:id="rId23"/>
      <w:headerReference w:type="first" r:id="rId24"/>
      <w:pgSz w:w="12240" w:h="15840"/>
      <w:pgMar w:top="1702" w:right="1433" w:bottom="154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68E7" w14:textId="77777777" w:rsidR="00E90C64" w:rsidRDefault="00E90C64">
      <w:pPr>
        <w:spacing w:after="0" w:line="240" w:lineRule="auto"/>
      </w:pPr>
      <w:r>
        <w:separator/>
      </w:r>
    </w:p>
  </w:endnote>
  <w:endnote w:type="continuationSeparator" w:id="0">
    <w:p w14:paraId="413BB7A1" w14:textId="77777777" w:rsidR="00E90C64" w:rsidRDefault="00E90C64">
      <w:pPr>
        <w:spacing w:after="0" w:line="240" w:lineRule="auto"/>
      </w:pPr>
      <w:r>
        <w:continuationSeparator/>
      </w:r>
    </w:p>
  </w:endnote>
  <w:endnote w:type="continuationNotice" w:id="1">
    <w:p w14:paraId="4C31A2B9" w14:textId="77777777" w:rsidR="00E90C64" w:rsidRDefault="00E90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EDDC" w14:textId="77777777" w:rsidR="00E90C64" w:rsidRDefault="00E90C64">
      <w:pPr>
        <w:spacing w:after="0" w:line="240" w:lineRule="auto"/>
      </w:pPr>
      <w:r>
        <w:separator/>
      </w:r>
    </w:p>
  </w:footnote>
  <w:footnote w:type="continuationSeparator" w:id="0">
    <w:p w14:paraId="0840F1D2" w14:textId="77777777" w:rsidR="00E90C64" w:rsidRDefault="00E90C64">
      <w:pPr>
        <w:spacing w:after="0" w:line="240" w:lineRule="auto"/>
      </w:pPr>
      <w:r>
        <w:continuationSeparator/>
      </w:r>
    </w:p>
  </w:footnote>
  <w:footnote w:type="continuationNotice" w:id="1">
    <w:p w14:paraId="473F6952" w14:textId="77777777" w:rsidR="00E90C64" w:rsidRDefault="00E90C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5474" w14:textId="318B744A" w:rsidR="00D157F3" w:rsidRDefault="00D157F3">
    <w:pPr>
      <w:spacing w:after="0" w:line="259" w:lineRule="auto"/>
      <w:ind w:left="-1440" w:right="49" w:firstLine="0"/>
    </w:pPr>
  </w:p>
  <w:p w14:paraId="2028CFA4" w14:textId="77777777" w:rsidR="00D157F3" w:rsidRDefault="00276F02">
    <w:r>
      <w:rPr>
        <w:noProof/>
      </w:rPr>
      <mc:AlternateContent>
        <mc:Choice Requires="wpg">
          <w:drawing>
            <wp:anchor distT="0" distB="0" distL="114300" distR="114300" simplePos="0" relativeHeight="251658240" behindDoc="1" locked="0" layoutInCell="1" allowOverlap="1" wp14:anchorId="26D05AF3" wp14:editId="223DDBBE">
              <wp:simplePos x="0" y="0"/>
              <wp:positionH relativeFrom="page">
                <wp:posOffset>0</wp:posOffset>
              </wp:positionH>
              <wp:positionV relativeFrom="page">
                <wp:posOffset>0</wp:posOffset>
              </wp:positionV>
              <wp:extent cx="1" cy="1"/>
              <wp:effectExtent l="0" t="0" r="0" b="0"/>
              <wp:wrapNone/>
              <wp:docPr id="897" name="Group 89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9745461" id="Group 897"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DBBD" w14:textId="44FADC59" w:rsidR="00D157F3" w:rsidRDefault="00D157F3">
    <w:pPr>
      <w:spacing w:after="0" w:line="259" w:lineRule="auto"/>
      <w:ind w:left="-1440" w:right="49" w:firstLine="0"/>
    </w:pPr>
  </w:p>
  <w:p w14:paraId="6328A3D2" w14:textId="77777777" w:rsidR="00D157F3" w:rsidRDefault="00276F02">
    <w:r>
      <w:rPr>
        <w:noProof/>
      </w:rPr>
      <mc:AlternateContent>
        <mc:Choice Requires="wpg">
          <w:drawing>
            <wp:anchor distT="0" distB="0" distL="114300" distR="114300" simplePos="0" relativeHeight="251658241" behindDoc="1" locked="0" layoutInCell="1" allowOverlap="1" wp14:anchorId="6F6ADB02" wp14:editId="7160C453">
              <wp:simplePos x="0" y="0"/>
              <wp:positionH relativeFrom="page">
                <wp:posOffset>0</wp:posOffset>
              </wp:positionH>
              <wp:positionV relativeFrom="page">
                <wp:posOffset>0</wp:posOffset>
              </wp:positionV>
              <wp:extent cx="1" cy="1"/>
              <wp:effectExtent l="0" t="0" r="0" b="0"/>
              <wp:wrapNone/>
              <wp:docPr id="884" name="Group 88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C1148F2" id="Group 884" o:spid="_x0000_s1026" style="position:absolute;margin-left:0;margin-top:0;width:0;height:0;z-index:-251658239;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cZnSXJeQ" int2:invalidationBookmarkName="" int2:hashCode="FAkanyRhJn7n4C" int2:id="AETgVHb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192E"/>
    <w:multiLevelType w:val="multilevel"/>
    <w:tmpl w:val="8502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23643"/>
    <w:multiLevelType w:val="hybridMultilevel"/>
    <w:tmpl w:val="34D083B8"/>
    <w:lvl w:ilvl="0" w:tplc="0E6E0F60">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31BF170A"/>
    <w:multiLevelType w:val="hybridMultilevel"/>
    <w:tmpl w:val="6BC24F66"/>
    <w:lvl w:ilvl="0" w:tplc="0A3613AE">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6671657"/>
    <w:multiLevelType w:val="multilevel"/>
    <w:tmpl w:val="785E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868B7"/>
    <w:multiLevelType w:val="hybridMultilevel"/>
    <w:tmpl w:val="0BCA9E50"/>
    <w:lvl w:ilvl="0" w:tplc="1540BCC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C743DF7"/>
    <w:multiLevelType w:val="hybridMultilevel"/>
    <w:tmpl w:val="8158A928"/>
    <w:lvl w:ilvl="0" w:tplc="E5487A8A">
      <w:start w:val="1"/>
      <w:numFmt w:val="decimal"/>
      <w:lvlText w:val="%1."/>
      <w:lvlJc w:val="left"/>
      <w:pPr>
        <w:ind w:left="1080" w:hanging="360"/>
      </w:pPr>
      <w:rPr>
        <w:rFonts w:ascii="Garamond" w:eastAsia="Arial" w:hAnsi="Garamond"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1935263">
    <w:abstractNumId w:val="3"/>
  </w:num>
  <w:num w:numId="2" w16cid:durableId="1405059029">
    <w:abstractNumId w:val="0"/>
  </w:num>
  <w:num w:numId="3" w16cid:durableId="1942293345">
    <w:abstractNumId w:val="5"/>
  </w:num>
  <w:num w:numId="4" w16cid:durableId="896816440">
    <w:abstractNumId w:val="2"/>
  </w:num>
  <w:num w:numId="5" w16cid:durableId="984092011">
    <w:abstractNumId w:val="1"/>
  </w:num>
  <w:num w:numId="6" w16cid:durableId="1973753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7F3"/>
    <w:rsid w:val="000522E8"/>
    <w:rsid w:val="000646ED"/>
    <w:rsid w:val="00071DA4"/>
    <w:rsid w:val="0007480E"/>
    <w:rsid w:val="000C462F"/>
    <w:rsid w:val="000C7951"/>
    <w:rsid w:val="000D031A"/>
    <w:rsid w:val="000D6E9B"/>
    <w:rsid w:val="000F1EEC"/>
    <w:rsid w:val="00104341"/>
    <w:rsid w:val="00122E54"/>
    <w:rsid w:val="00126033"/>
    <w:rsid w:val="001337B9"/>
    <w:rsid w:val="00170997"/>
    <w:rsid w:val="0017291E"/>
    <w:rsid w:val="0018514D"/>
    <w:rsid w:val="001A7CD5"/>
    <w:rsid w:val="001C7292"/>
    <w:rsid w:val="001F0915"/>
    <w:rsid w:val="002002BC"/>
    <w:rsid w:val="00200FB9"/>
    <w:rsid w:val="00222974"/>
    <w:rsid w:val="00230D8B"/>
    <w:rsid w:val="002664B9"/>
    <w:rsid w:val="00276F02"/>
    <w:rsid w:val="00291C75"/>
    <w:rsid w:val="00292D32"/>
    <w:rsid w:val="002A33F8"/>
    <w:rsid w:val="002C5156"/>
    <w:rsid w:val="002D4C37"/>
    <w:rsid w:val="002E1F92"/>
    <w:rsid w:val="002E28E0"/>
    <w:rsid w:val="002F381B"/>
    <w:rsid w:val="00306BB7"/>
    <w:rsid w:val="00350698"/>
    <w:rsid w:val="00360F5E"/>
    <w:rsid w:val="00363408"/>
    <w:rsid w:val="00392EDE"/>
    <w:rsid w:val="00394652"/>
    <w:rsid w:val="003F31D2"/>
    <w:rsid w:val="003F5F53"/>
    <w:rsid w:val="00404B18"/>
    <w:rsid w:val="00466705"/>
    <w:rsid w:val="0049232C"/>
    <w:rsid w:val="004B3499"/>
    <w:rsid w:val="004B4A79"/>
    <w:rsid w:val="004F385A"/>
    <w:rsid w:val="004F6135"/>
    <w:rsid w:val="00512D2A"/>
    <w:rsid w:val="00513794"/>
    <w:rsid w:val="00521074"/>
    <w:rsid w:val="00554C3C"/>
    <w:rsid w:val="0055793F"/>
    <w:rsid w:val="00563009"/>
    <w:rsid w:val="005661A4"/>
    <w:rsid w:val="005875F8"/>
    <w:rsid w:val="005B72E1"/>
    <w:rsid w:val="005B7770"/>
    <w:rsid w:val="005D504F"/>
    <w:rsid w:val="00631D9A"/>
    <w:rsid w:val="006344CA"/>
    <w:rsid w:val="00663C8C"/>
    <w:rsid w:val="006678E1"/>
    <w:rsid w:val="00676814"/>
    <w:rsid w:val="006849C0"/>
    <w:rsid w:val="006918AD"/>
    <w:rsid w:val="006A4E60"/>
    <w:rsid w:val="006B7921"/>
    <w:rsid w:val="006C7BF5"/>
    <w:rsid w:val="006E1542"/>
    <w:rsid w:val="00706200"/>
    <w:rsid w:val="00713D5E"/>
    <w:rsid w:val="007200DD"/>
    <w:rsid w:val="00735BF6"/>
    <w:rsid w:val="00750F75"/>
    <w:rsid w:val="0077382C"/>
    <w:rsid w:val="00774A84"/>
    <w:rsid w:val="007803DD"/>
    <w:rsid w:val="00781A0A"/>
    <w:rsid w:val="00786B3F"/>
    <w:rsid w:val="00786C4B"/>
    <w:rsid w:val="007D4B47"/>
    <w:rsid w:val="007D783A"/>
    <w:rsid w:val="007E3461"/>
    <w:rsid w:val="00804966"/>
    <w:rsid w:val="00811789"/>
    <w:rsid w:val="00816561"/>
    <w:rsid w:val="00817C0B"/>
    <w:rsid w:val="0082219B"/>
    <w:rsid w:val="00825FAB"/>
    <w:rsid w:val="00837CCE"/>
    <w:rsid w:val="008400B8"/>
    <w:rsid w:val="008A3B7B"/>
    <w:rsid w:val="008C6910"/>
    <w:rsid w:val="008D124B"/>
    <w:rsid w:val="008D1B5D"/>
    <w:rsid w:val="008E6EC7"/>
    <w:rsid w:val="008F0456"/>
    <w:rsid w:val="0091144E"/>
    <w:rsid w:val="0091399C"/>
    <w:rsid w:val="0091585E"/>
    <w:rsid w:val="00920A84"/>
    <w:rsid w:val="00920AF0"/>
    <w:rsid w:val="0093C4D5"/>
    <w:rsid w:val="00950546"/>
    <w:rsid w:val="00955D3F"/>
    <w:rsid w:val="00960B3A"/>
    <w:rsid w:val="00962A19"/>
    <w:rsid w:val="00962C16"/>
    <w:rsid w:val="00970B41"/>
    <w:rsid w:val="009741FC"/>
    <w:rsid w:val="00980D72"/>
    <w:rsid w:val="0098776C"/>
    <w:rsid w:val="009879F8"/>
    <w:rsid w:val="009C17D5"/>
    <w:rsid w:val="009C1D2D"/>
    <w:rsid w:val="009C63A4"/>
    <w:rsid w:val="009E5F94"/>
    <w:rsid w:val="009F07D2"/>
    <w:rsid w:val="009F2E8A"/>
    <w:rsid w:val="009F7C97"/>
    <w:rsid w:val="00A06941"/>
    <w:rsid w:val="00A15EDA"/>
    <w:rsid w:val="00A2355B"/>
    <w:rsid w:val="00A3344A"/>
    <w:rsid w:val="00A50076"/>
    <w:rsid w:val="00A60EA6"/>
    <w:rsid w:val="00A72337"/>
    <w:rsid w:val="00A81927"/>
    <w:rsid w:val="00A82A76"/>
    <w:rsid w:val="00A8786D"/>
    <w:rsid w:val="00A90192"/>
    <w:rsid w:val="00AA5599"/>
    <w:rsid w:val="00AA5638"/>
    <w:rsid w:val="00B05BD1"/>
    <w:rsid w:val="00B06BF3"/>
    <w:rsid w:val="00B5276D"/>
    <w:rsid w:val="00B563D6"/>
    <w:rsid w:val="00B574B3"/>
    <w:rsid w:val="00B75163"/>
    <w:rsid w:val="00BB39BB"/>
    <w:rsid w:val="00BB604F"/>
    <w:rsid w:val="00BC19D1"/>
    <w:rsid w:val="00BF10B7"/>
    <w:rsid w:val="00C37FBE"/>
    <w:rsid w:val="00C4571C"/>
    <w:rsid w:val="00C61212"/>
    <w:rsid w:val="00C64309"/>
    <w:rsid w:val="00C66436"/>
    <w:rsid w:val="00C70B94"/>
    <w:rsid w:val="00C745A5"/>
    <w:rsid w:val="00C7533B"/>
    <w:rsid w:val="00C76CD7"/>
    <w:rsid w:val="00C919F2"/>
    <w:rsid w:val="00CA0D62"/>
    <w:rsid w:val="00CB128B"/>
    <w:rsid w:val="00CD38AA"/>
    <w:rsid w:val="00CF5AB0"/>
    <w:rsid w:val="00D149F7"/>
    <w:rsid w:val="00D157F3"/>
    <w:rsid w:val="00D17ED5"/>
    <w:rsid w:val="00D37B26"/>
    <w:rsid w:val="00D65A5C"/>
    <w:rsid w:val="00D77028"/>
    <w:rsid w:val="00D8072D"/>
    <w:rsid w:val="00D91B41"/>
    <w:rsid w:val="00D926E2"/>
    <w:rsid w:val="00DA7AA1"/>
    <w:rsid w:val="00DD283D"/>
    <w:rsid w:val="00DD520D"/>
    <w:rsid w:val="00DE0787"/>
    <w:rsid w:val="00DF54BB"/>
    <w:rsid w:val="00E26BFB"/>
    <w:rsid w:val="00E45E89"/>
    <w:rsid w:val="00E52975"/>
    <w:rsid w:val="00E532A5"/>
    <w:rsid w:val="00E60271"/>
    <w:rsid w:val="00E90C64"/>
    <w:rsid w:val="00EB073D"/>
    <w:rsid w:val="00EB2A77"/>
    <w:rsid w:val="00EC1D5E"/>
    <w:rsid w:val="00EC3CD3"/>
    <w:rsid w:val="00EF3D16"/>
    <w:rsid w:val="00F0198C"/>
    <w:rsid w:val="00F13620"/>
    <w:rsid w:val="00F17C19"/>
    <w:rsid w:val="00F52381"/>
    <w:rsid w:val="00F70974"/>
    <w:rsid w:val="00FA207C"/>
    <w:rsid w:val="00FA6DD3"/>
    <w:rsid w:val="00FE50F9"/>
    <w:rsid w:val="00FE6314"/>
    <w:rsid w:val="00FE694E"/>
    <w:rsid w:val="00FF1C7C"/>
    <w:rsid w:val="0565EB80"/>
    <w:rsid w:val="05DD4C8A"/>
    <w:rsid w:val="09CCC352"/>
    <w:rsid w:val="0AA47104"/>
    <w:rsid w:val="0B249CAE"/>
    <w:rsid w:val="0B8C9951"/>
    <w:rsid w:val="0BFFEF1D"/>
    <w:rsid w:val="0C0A3C1F"/>
    <w:rsid w:val="0C1C64FB"/>
    <w:rsid w:val="0CBA60D8"/>
    <w:rsid w:val="0D4E6C48"/>
    <w:rsid w:val="0F969203"/>
    <w:rsid w:val="13E5D955"/>
    <w:rsid w:val="14839547"/>
    <w:rsid w:val="15C83FF2"/>
    <w:rsid w:val="16590D93"/>
    <w:rsid w:val="185B8EA2"/>
    <w:rsid w:val="19509DF5"/>
    <w:rsid w:val="1A23987F"/>
    <w:rsid w:val="1A5C236D"/>
    <w:rsid w:val="1C04B20E"/>
    <w:rsid w:val="2015FAC4"/>
    <w:rsid w:val="206266CB"/>
    <w:rsid w:val="20961F8E"/>
    <w:rsid w:val="21617C1D"/>
    <w:rsid w:val="224BBFE9"/>
    <w:rsid w:val="27A0AAF8"/>
    <w:rsid w:val="2899B949"/>
    <w:rsid w:val="2941B4C4"/>
    <w:rsid w:val="296F9BCF"/>
    <w:rsid w:val="2A8E7DEF"/>
    <w:rsid w:val="2AD0B744"/>
    <w:rsid w:val="2D47C28E"/>
    <w:rsid w:val="2E9ACC0F"/>
    <w:rsid w:val="313471D4"/>
    <w:rsid w:val="32778C16"/>
    <w:rsid w:val="337F1AE9"/>
    <w:rsid w:val="34567040"/>
    <w:rsid w:val="34A72F08"/>
    <w:rsid w:val="35EBB330"/>
    <w:rsid w:val="3726FF86"/>
    <w:rsid w:val="38AE3E20"/>
    <w:rsid w:val="38DC2371"/>
    <w:rsid w:val="38F7DAB2"/>
    <w:rsid w:val="39AE43F2"/>
    <w:rsid w:val="3A8E49F4"/>
    <w:rsid w:val="3BA62914"/>
    <w:rsid w:val="3DEEEEB9"/>
    <w:rsid w:val="3E0C5C0E"/>
    <w:rsid w:val="3EE8710F"/>
    <w:rsid w:val="3EFD7764"/>
    <w:rsid w:val="3F53D9A6"/>
    <w:rsid w:val="3FEEE70E"/>
    <w:rsid w:val="40BA1D69"/>
    <w:rsid w:val="465CE5D2"/>
    <w:rsid w:val="47A8F191"/>
    <w:rsid w:val="49970980"/>
    <w:rsid w:val="49EA2823"/>
    <w:rsid w:val="4A2E809C"/>
    <w:rsid w:val="4A6DFAD7"/>
    <w:rsid w:val="4C528471"/>
    <w:rsid w:val="4CFA7818"/>
    <w:rsid w:val="4FB613F0"/>
    <w:rsid w:val="5076DF59"/>
    <w:rsid w:val="5155950D"/>
    <w:rsid w:val="557DA085"/>
    <w:rsid w:val="55C5E62E"/>
    <w:rsid w:val="5644D959"/>
    <w:rsid w:val="567EC80B"/>
    <w:rsid w:val="56B18128"/>
    <w:rsid w:val="5885BB3B"/>
    <w:rsid w:val="5B85DD1E"/>
    <w:rsid w:val="5DD11EFD"/>
    <w:rsid w:val="5F00442F"/>
    <w:rsid w:val="5F21C2B9"/>
    <w:rsid w:val="5FCCDAE7"/>
    <w:rsid w:val="6046B39E"/>
    <w:rsid w:val="6439F535"/>
    <w:rsid w:val="6584454F"/>
    <w:rsid w:val="67BD2B2C"/>
    <w:rsid w:val="6A423003"/>
    <w:rsid w:val="6ABE33F9"/>
    <w:rsid w:val="6C42A6AE"/>
    <w:rsid w:val="6D466E01"/>
    <w:rsid w:val="6FA7E1D2"/>
    <w:rsid w:val="7260C83A"/>
    <w:rsid w:val="72EEB989"/>
    <w:rsid w:val="762658E7"/>
    <w:rsid w:val="76E3CD1A"/>
    <w:rsid w:val="79831C18"/>
    <w:rsid w:val="7A75A2A6"/>
    <w:rsid w:val="7D59744C"/>
    <w:rsid w:val="7F517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3F27"/>
  <w15:docId w15:val="{B7BF49CA-47E5-4212-B180-E00FE7C7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28" w:lineRule="auto"/>
      <w:ind w:left="10" w:hanging="10"/>
    </w:pPr>
    <w:rPr>
      <w:rFonts w:ascii="Calibri" w:eastAsia="Calibri" w:hAnsi="Calibri" w:cs="Calibri"/>
      <w:color w:val="000000"/>
      <w:sz w:val="22"/>
    </w:rPr>
  </w:style>
  <w:style w:type="paragraph" w:styleId="Heading1">
    <w:name w:val="heading 1"/>
    <w:basedOn w:val="Normal"/>
    <w:next w:val="Normal"/>
    <w:link w:val="Heading1Char"/>
    <w:uiPriority w:val="9"/>
    <w:qFormat/>
    <w:rsid w:val="00CF5AB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B792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5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163"/>
    <w:rPr>
      <w:rFonts w:ascii="Calibri" w:eastAsia="Calibri" w:hAnsi="Calibri" w:cs="Calibri"/>
      <w:color w:val="000000"/>
      <w:sz w:val="22"/>
    </w:rPr>
  </w:style>
  <w:style w:type="character" w:customStyle="1" w:styleId="Heading1Char">
    <w:name w:val="Heading 1 Char"/>
    <w:basedOn w:val="DefaultParagraphFont"/>
    <w:link w:val="Heading1"/>
    <w:uiPriority w:val="9"/>
    <w:rsid w:val="00CF5AB0"/>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sid w:val="00AA5638"/>
    <w:rPr>
      <w:color w:val="467886" w:themeColor="hyperlink"/>
      <w:u w:val="single"/>
    </w:rPr>
  </w:style>
  <w:style w:type="character" w:styleId="UnresolvedMention">
    <w:name w:val="Unresolved Mention"/>
    <w:basedOn w:val="DefaultParagraphFont"/>
    <w:uiPriority w:val="99"/>
    <w:semiHidden/>
    <w:unhideWhenUsed/>
    <w:rsid w:val="00AA5638"/>
    <w:rPr>
      <w:color w:val="605E5C"/>
      <w:shd w:val="clear" w:color="auto" w:fill="E1DFDD"/>
    </w:rPr>
  </w:style>
  <w:style w:type="paragraph" w:styleId="Header">
    <w:name w:val="header"/>
    <w:basedOn w:val="Normal"/>
    <w:link w:val="HeaderChar"/>
    <w:uiPriority w:val="99"/>
    <w:semiHidden/>
    <w:unhideWhenUsed/>
    <w:rsid w:val="00920A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0AF0"/>
    <w:rPr>
      <w:rFonts w:ascii="Calibri" w:eastAsia="Calibri" w:hAnsi="Calibri" w:cs="Calibri"/>
      <w:color w:val="000000"/>
      <w:sz w:val="22"/>
    </w:rPr>
  </w:style>
  <w:style w:type="character" w:customStyle="1" w:styleId="Heading2Char">
    <w:name w:val="Heading 2 Char"/>
    <w:basedOn w:val="DefaultParagraphFont"/>
    <w:link w:val="Heading2"/>
    <w:uiPriority w:val="9"/>
    <w:rsid w:val="006B7921"/>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uiPriority w:val="99"/>
    <w:semiHidden/>
    <w:unhideWhenUsed/>
    <w:rsid w:val="0017291E"/>
    <w:rPr>
      <w:sz w:val="16"/>
      <w:szCs w:val="16"/>
    </w:rPr>
  </w:style>
  <w:style w:type="paragraph" w:styleId="CommentText">
    <w:name w:val="annotation text"/>
    <w:basedOn w:val="Normal"/>
    <w:link w:val="CommentTextChar"/>
    <w:uiPriority w:val="99"/>
    <w:unhideWhenUsed/>
    <w:rsid w:val="0017291E"/>
    <w:pPr>
      <w:spacing w:line="240" w:lineRule="auto"/>
    </w:pPr>
    <w:rPr>
      <w:sz w:val="20"/>
      <w:szCs w:val="20"/>
    </w:rPr>
  </w:style>
  <w:style w:type="character" w:customStyle="1" w:styleId="CommentTextChar">
    <w:name w:val="Comment Text Char"/>
    <w:basedOn w:val="DefaultParagraphFont"/>
    <w:link w:val="CommentText"/>
    <w:uiPriority w:val="99"/>
    <w:rsid w:val="0017291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7291E"/>
    <w:rPr>
      <w:b/>
      <w:bCs/>
    </w:rPr>
  </w:style>
  <w:style w:type="character" w:customStyle="1" w:styleId="CommentSubjectChar">
    <w:name w:val="Comment Subject Char"/>
    <w:basedOn w:val="CommentTextChar"/>
    <w:link w:val="CommentSubject"/>
    <w:uiPriority w:val="99"/>
    <w:semiHidden/>
    <w:rsid w:val="0017291E"/>
    <w:rPr>
      <w:rFonts w:ascii="Calibri" w:eastAsia="Calibri" w:hAnsi="Calibri" w:cs="Calibri"/>
      <w:b/>
      <w:bCs/>
      <w:color w:val="000000"/>
      <w:sz w:val="20"/>
      <w:szCs w:val="20"/>
    </w:rPr>
  </w:style>
  <w:style w:type="paragraph" w:styleId="ListParagraph">
    <w:name w:val="List Paragraph"/>
    <w:basedOn w:val="Normal"/>
    <w:uiPriority w:val="34"/>
    <w:qFormat/>
    <w:rsid w:val="00404B18"/>
    <w:pPr>
      <w:spacing w:after="0" w:line="276" w:lineRule="auto"/>
      <w:ind w:left="720" w:firstLine="0"/>
      <w:contextualSpacing/>
    </w:pPr>
    <w:rPr>
      <w:rFonts w:ascii="Arial" w:eastAsia="Arial" w:hAnsi="Arial" w:cs="Arial"/>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7001">
      <w:bodyDiv w:val="1"/>
      <w:marLeft w:val="0"/>
      <w:marRight w:val="0"/>
      <w:marTop w:val="0"/>
      <w:marBottom w:val="0"/>
      <w:divBdr>
        <w:top w:val="none" w:sz="0" w:space="0" w:color="auto"/>
        <w:left w:val="none" w:sz="0" w:space="0" w:color="auto"/>
        <w:bottom w:val="none" w:sz="0" w:space="0" w:color="auto"/>
        <w:right w:val="none" w:sz="0" w:space="0" w:color="auto"/>
      </w:divBdr>
      <w:divsChild>
        <w:div w:id="893737474">
          <w:marLeft w:val="0"/>
          <w:marRight w:val="0"/>
          <w:marTop w:val="0"/>
          <w:marBottom w:val="0"/>
          <w:divBdr>
            <w:top w:val="none" w:sz="0" w:space="0" w:color="auto"/>
            <w:left w:val="none" w:sz="0" w:space="0" w:color="auto"/>
            <w:bottom w:val="none" w:sz="0" w:space="0" w:color="auto"/>
            <w:right w:val="none" w:sz="0" w:space="0" w:color="auto"/>
          </w:divBdr>
        </w:div>
        <w:div w:id="2060545230">
          <w:marLeft w:val="0"/>
          <w:marRight w:val="0"/>
          <w:marTop w:val="0"/>
          <w:marBottom w:val="0"/>
          <w:divBdr>
            <w:top w:val="none" w:sz="0" w:space="0" w:color="auto"/>
            <w:left w:val="none" w:sz="0" w:space="0" w:color="auto"/>
            <w:bottom w:val="none" w:sz="0" w:space="0" w:color="auto"/>
            <w:right w:val="none" w:sz="0" w:space="0" w:color="auto"/>
          </w:divBdr>
        </w:div>
      </w:divsChild>
    </w:div>
    <w:div w:id="942686532">
      <w:bodyDiv w:val="1"/>
      <w:marLeft w:val="0"/>
      <w:marRight w:val="0"/>
      <w:marTop w:val="0"/>
      <w:marBottom w:val="0"/>
      <w:divBdr>
        <w:top w:val="none" w:sz="0" w:space="0" w:color="auto"/>
        <w:left w:val="none" w:sz="0" w:space="0" w:color="auto"/>
        <w:bottom w:val="none" w:sz="0" w:space="0" w:color="auto"/>
        <w:right w:val="none" w:sz="0" w:space="0" w:color="auto"/>
      </w:divBdr>
      <w:divsChild>
        <w:div w:id="457991760">
          <w:marLeft w:val="0"/>
          <w:marRight w:val="0"/>
          <w:marTop w:val="0"/>
          <w:marBottom w:val="0"/>
          <w:divBdr>
            <w:top w:val="none" w:sz="0" w:space="0" w:color="auto"/>
            <w:left w:val="none" w:sz="0" w:space="0" w:color="auto"/>
            <w:bottom w:val="none" w:sz="0" w:space="0" w:color="auto"/>
            <w:right w:val="none" w:sz="0" w:space="0" w:color="auto"/>
          </w:divBdr>
        </w:div>
        <w:div w:id="684945677">
          <w:marLeft w:val="0"/>
          <w:marRight w:val="0"/>
          <w:marTop w:val="0"/>
          <w:marBottom w:val="0"/>
          <w:divBdr>
            <w:top w:val="none" w:sz="0" w:space="0" w:color="auto"/>
            <w:left w:val="none" w:sz="0" w:space="0" w:color="auto"/>
            <w:bottom w:val="none" w:sz="0" w:space="0" w:color="auto"/>
            <w:right w:val="none" w:sz="0" w:space="0" w:color="auto"/>
          </w:divBdr>
        </w:div>
        <w:div w:id="2057927623">
          <w:marLeft w:val="0"/>
          <w:marRight w:val="0"/>
          <w:marTop w:val="0"/>
          <w:marBottom w:val="0"/>
          <w:divBdr>
            <w:top w:val="none" w:sz="0" w:space="0" w:color="auto"/>
            <w:left w:val="none" w:sz="0" w:space="0" w:color="auto"/>
            <w:bottom w:val="none" w:sz="0" w:space="0" w:color="auto"/>
            <w:right w:val="none" w:sz="0" w:space="0" w:color="auto"/>
          </w:divBdr>
        </w:div>
      </w:divsChild>
    </w:div>
    <w:div w:id="1132593783">
      <w:bodyDiv w:val="1"/>
      <w:marLeft w:val="0"/>
      <w:marRight w:val="0"/>
      <w:marTop w:val="0"/>
      <w:marBottom w:val="0"/>
      <w:divBdr>
        <w:top w:val="none" w:sz="0" w:space="0" w:color="auto"/>
        <w:left w:val="none" w:sz="0" w:space="0" w:color="auto"/>
        <w:bottom w:val="none" w:sz="0" w:space="0" w:color="auto"/>
        <w:right w:val="none" w:sz="0" w:space="0" w:color="auto"/>
      </w:divBdr>
      <w:divsChild>
        <w:div w:id="1984192147">
          <w:marLeft w:val="0"/>
          <w:marRight w:val="0"/>
          <w:marTop w:val="0"/>
          <w:marBottom w:val="0"/>
          <w:divBdr>
            <w:top w:val="none" w:sz="0" w:space="0" w:color="auto"/>
            <w:left w:val="none" w:sz="0" w:space="0" w:color="auto"/>
            <w:bottom w:val="none" w:sz="0" w:space="0" w:color="auto"/>
            <w:right w:val="none" w:sz="0" w:space="0" w:color="auto"/>
          </w:divBdr>
        </w:div>
        <w:div w:id="2126730396">
          <w:marLeft w:val="0"/>
          <w:marRight w:val="0"/>
          <w:marTop w:val="0"/>
          <w:marBottom w:val="0"/>
          <w:divBdr>
            <w:top w:val="none" w:sz="0" w:space="0" w:color="auto"/>
            <w:left w:val="none" w:sz="0" w:space="0" w:color="auto"/>
            <w:bottom w:val="none" w:sz="0" w:space="0" w:color="auto"/>
            <w:right w:val="none" w:sz="0" w:space="0" w:color="auto"/>
          </w:divBdr>
        </w:div>
      </w:divsChild>
    </w:div>
    <w:div w:id="1193615814">
      <w:bodyDiv w:val="1"/>
      <w:marLeft w:val="0"/>
      <w:marRight w:val="0"/>
      <w:marTop w:val="0"/>
      <w:marBottom w:val="0"/>
      <w:divBdr>
        <w:top w:val="none" w:sz="0" w:space="0" w:color="auto"/>
        <w:left w:val="none" w:sz="0" w:space="0" w:color="auto"/>
        <w:bottom w:val="none" w:sz="0" w:space="0" w:color="auto"/>
        <w:right w:val="none" w:sz="0" w:space="0" w:color="auto"/>
      </w:divBdr>
      <w:divsChild>
        <w:div w:id="553586286">
          <w:marLeft w:val="0"/>
          <w:marRight w:val="0"/>
          <w:marTop w:val="0"/>
          <w:marBottom w:val="0"/>
          <w:divBdr>
            <w:top w:val="none" w:sz="0" w:space="0" w:color="auto"/>
            <w:left w:val="none" w:sz="0" w:space="0" w:color="auto"/>
            <w:bottom w:val="none" w:sz="0" w:space="0" w:color="auto"/>
            <w:right w:val="none" w:sz="0" w:space="0" w:color="auto"/>
          </w:divBdr>
        </w:div>
        <w:div w:id="784035936">
          <w:marLeft w:val="0"/>
          <w:marRight w:val="0"/>
          <w:marTop w:val="0"/>
          <w:marBottom w:val="0"/>
          <w:divBdr>
            <w:top w:val="none" w:sz="0" w:space="0" w:color="auto"/>
            <w:left w:val="none" w:sz="0" w:space="0" w:color="auto"/>
            <w:bottom w:val="none" w:sz="0" w:space="0" w:color="auto"/>
            <w:right w:val="none" w:sz="0" w:space="0" w:color="auto"/>
          </w:divBdr>
        </w:div>
        <w:div w:id="953246347">
          <w:marLeft w:val="0"/>
          <w:marRight w:val="0"/>
          <w:marTop w:val="0"/>
          <w:marBottom w:val="0"/>
          <w:divBdr>
            <w:top w:val="none" w:sz="0" w:space="0" w:color="auto"/>
            <w:left w:val="none" w:sz="0" w:space="0" w:color="auto"/>
            <w:bottom w:val="none" w:sz="0" w:space="0" w:color="auto"/>
            <w:right w:val="none" w:sz="0" w:space="0" w:color="auto"/>
          </w:divBdr>
        </w:div>
      </w:divsChild>
    </w:div>
    <w:div w:id="1516069214">
      <w:bodyDiv w:val="1"/>
      <w:marLeft w:val="0"/>
      <w:marRight w:val="0"/>
      <w:marTop w:val="0"/>
      <w:marBottom w:val="0"/>
      <w:divBdr>
        <w:top w:val="none" w:sz="0" w:space="0" w:color="auto"/>
        <w:left w:val="none" w:sz="0" w:space="0" w:color="auto"/>
        <w:bottom w:val="none" w:sz="0" w:space="0" w:color="auto"/>
        <w:right w:val="none" w:sz="0" w:space="0" w:color="auto"/>
      </w:divBdr>
    </w:div>
    <w:div w:id="1893733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ufl.bluera.com"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mailto:gatorevals-support@ufl.edu"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a6d7d2-be18-4c5c-bab3-30223b3883b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BE4F55DF51F4FA196ACB1D39F77C2" ma:contentTypeVersion="10" ma:contentTypeDescription="Create a new document." ma:contentTypeScope="" ma:versionID="5cfa9948f3ed1d9c0c03617c2b2ccb3a">
  <xsd:schema xmlns:xsd="http://www.w3.org/2001/XMLSchema" xmlns:xs="http://www.w3.org/2001/XMLSchema" xmlns:p="http://schemas.microsoft.com/office/2006/metadata/properties" xmlns:ns2="78a6d7d2-be18-4c5c-bab3-30223b3883b1" targetNamespace="http://schemas.microsoft.com/office/2006/metadata/properties" ma:root="true" ma:fieldsID="0d863e5af9871fc7320e75219afe7f62" ns2:_="">
    <xsd:import namespace="78a6d7d2-be18-4c5c-bab3-30223b3883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6d7d2-be18-4c5c-bab3-30223b388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354F3-928C-47C6-B3F8-EFD03F3A1220}">
  <ds:schemaRefs>
    <ds:schemaRef ds:uri="http://schemas.microsoft.com/sharepoint/v3/contenttype/forms"/>
  </ds:schemaRefs>
</ds:datastoreItem>
</file>

<file path=customXml/itemProps2.xml><?xml version="1.0" encoding="utf-8"?>
<ds:datastoreItem xmlns:ds="http://schemas.openxmlformats.org/officeDocument/2006/customXml" ds:itemID="{A0E8303B-64AF-472F-A552-DECC9520DA19}">
  <ds:schemaRefs>
    <ds:schemaRef ds:uri="http://schemas.microsoft.com/office/2006/metadata/properties"/>
    <ds:schemaRef ds:uri="http://schemas.microsoft.com/office/infopath/2007/PartnerControls"/>
    <ds:schemaRef ds:uri="78a6d7d2-be18-4c5c-bab3-30223b3883b1"/>
  </ds:schemaRefs>
</ds:datastoreItem>
</file>

<file path=customXml/itemProps3.xml><?xml version="1.0" encoding="utf-8"?>
<ds:datastoreItem xmlns:ds="http://schemas.openxmlformats.org/officeDocument/2006/customXml" ds:itemID="{9CE82B40-138A-4B1D-92EC-FDE5651BF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6d7d2-be18-4c5c-bab3-30223b388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637</Words>
  <Characters>3633</Characters>
  <Application>Microsoft Office Word</Application>
  <DocSecurity>0</DocSecurity>
  <Lines>30</Lines>
  <Paragraphs>8</Paragraphs>
  <ScaleCrop>false</ScaleCrop>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Shen</dc:creator>
  <cp:keywords/>
  <cp:lastModifiedBy>Jordi,John Michael</cp:lastModifiedBy>
  <cp:revision>2</cp:revision>
  <dcterms:created xsi:type="dcterms:W3CDTF">2026-05-28T16:58:00Z</dcterms:created>
  <dcterms:modified xsi:type="dcterms:W3CDTF">2026-05-28T16:58:00Z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0x010100FCCBE4F55DF51F4FA196ACB1D39F77C2</vt:lpwstr>
  </property>
  <property fmtid="{D5CDD505-2E9C-101B-9397-08002B2CF9AE}" pid="3" name="MediaServiceImageTags">
    <vt:lpwstr/>
  </property>
</Properties>
</file>